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8B" w:rsidRP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РОССИЙСКАЯ ФЕДЕРАЦИЯ</w:t>
      </w:r>
    </w:p>
    <w:p w:rsidR="00D22A8B" w:rsidRP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РОСТОВСКАЯ ОБЛАСТЬ</w:t>
      </w:r>
    </w:p>
    <w:p w:rsidR="00D22A8B" w:rsidRPr="00D22A8B" w:rsidRDefault="00D22A8B" w:rsidP="00D22A8B">
      <w:pPr>
        <w:spacing w:after="0" w:line="240" w:lineRule="auto"/>
        <w:jc w:val="center"/>
        <w:rPr>
          <w:rFonts w:ascii="Times New Roman" w:eastAsia="Times New Roman" w:hAnsi="Times New Roman" w:cs="Times New Roman"/>
          <w:b/>
          <w:bCs/>
          <w:sz w:val="28"/>
          <w:szCs w:val="28"/>
          <w:lang w:eastAsia="ru-RU"/>
        </w:rPr>
      </w:pPr>
      <w:r w:rsidRPr="00D22A8B">
        <w:rPr>
          <w:rFonts w:ascii="Times New Roman" w:eastAsia="Times New Roman" w:hAnsi="Times New Roman" w:cs="Times New Roman"/>
          <w:b/>
          <w:sz w:val="28"/>
          <w:szCs w:val="28"/>
          <w:lang w:eastAsia="ru-RU"/>
        </w:rPr>
        <w:t>АДМИНИСТРАЦИЯ ИЛЬИНСКОГО СЕЛЬСКОГО ПОСЕЛЕНИЯ</w:t>
      </w:r>
      <w:r w:rsidRPr="00D22A8B">
        <w:rPr>
          <w:rFonts w:ascii="Times New Roman" w:eastAsia="Times New Roman" w:hAnsi="Times New Roman" w:cs="Times New Roman"/>
          <w:b/>
          <w:bCs/>
          <w:sz w:val="28"/>
          <w:szCs w:val="28"/>
          <w:lang w:eastAsia="ru-RU"/>
        </w:rPr>
        <w:t xml:space="preserve"> </w:t>
      </w:r>
    </w:p>
    <w:p w:rsidR="00D22A8B" w:rsidRDefault="00D22A8B" w:rsidP="00D22A8B">
      <w:pPr>
        <w:spacing w:after="0" w:line="240" w:lineRule="auto"/>
        <w:jc w:val="center"/>
        <w:rPr>
          <w:rFonts w:ascii="Times New Roman" w:eastAsia="Times New Roman" w:hAnsi="Times New Roman" w:cs="Times New Roman"/>
          <w:b/>
          <w:bCs/>
          <w:sz w:val="28"/>
          <w:szCs w:val="28"/>
          <w:lang w:eastAsia="ru-RU"/>
        </w:rPr>
      </w:pPr>
      <w:r w:rsidRPr="00D22A8B">
        <w:rPr>
          <w:rFonts w:ascii="Times New Roman" w:eastAsia="Times New Roman" w:hAnsi="Times New Roman" w:cs="Times New Roman"/>
          <w:b/>
          <w:bCs/>
          <w:sz w:val="28"/>
          <w:szCs w:val="28"/>
          <w:lang w:eastAsia="ru-RU"/>
        </w:rPr>
        <w:t>ПОСТАНОВЛЕНИЕ</w:t>
      </w:r>
    </w:p>
    <w:p w:rsidR="00925B88" w:rsidRDefault="00925B88" w:rsidP="00D22A8B">
      <w:pPr>
        <w:spacing w:after="0" w:line="240" w:lineRule="auto"/>
        <w:rPr>
          <w:rFonts w:ascii="Times New Roman" w:eastAsia="Times New Roman" w:hAnsi="Times New Roman" w:cs="Times New Roman"/>
          <w:sz w:val="28"/>
          <w:szCs w:val="28"/>
          <w:lang w:eastAsia="ru-RU"/>
        </w:rPr>
      </w:pPr>
    </w:p>
    <w:p w:rsidR="00D22A8B" w:rsidRPr="00D22A8B" w:rsidRDefault="00925B88" w:rsidP="00D22A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сентября</w:t>
      </w:r>
      <w:r w:rsidR="00D22A8B" w:rsidRPr="00D22A8B">
        <w:rPr>
          <w:rFonts w:ascii="Times New Roman" w:eastAsia="Times New Roman" w:hAnsi="Times New Roman" w:cs="Times New Roman"/>
          <w:sz w:val="28"/>
          <w:szCs w:val="28"/>
          <w:lang w:eastAsia="ru-RU"/>
        </w:rPr>
        <w:t xml:space="preserve"> 202</w:t>
      </w:r>
      <w:r w:rsidR="008024C7">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г.</w:t>
      </w:r>
      <w:r w:rsidR="00D22A8B" w:rsidRPr="00D22A8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66</w:t>
      </w:r>
      <w:r w:rsidR="00D22A8B" w:rsidRPr="00D22A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22A8B" w:rsidRPr="00D22A8B">
        <w:rPr>
          <w:rFonts w:ascii="Times New Roman" w:eastAsia="Times New Roman" w:hAnsi="Times New Roman" w:cs="Times New Roman"/>
          <w:sz w:val="28"/>
          <w:szCs w:val="28"/>
          <w:lang w:eastAsia="ru-RU"/>
        </w:rPr>
        <w:t xml:space="preserve">      х. Кугейский</w:t>
      </w:r>
    </w:p>
    <w:p w:rsidR="00D22A8B" w:rsidRPr="00D22A8B" w:rsidRDefault="00D22A8B" w:rsidP="00D22A8B">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Об утверждении Методических рекомендаций </w:t>
      </w: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по разработке и реализации </w:t>
      </w:r>
    </w:p>
    <w:p w:rsidR="009D3E43" w:rsidRDefault="00AC6453" w:rsidP="008024C7">
      <w:pPr>
        <w:spacing w:after="0" w:line="240" w:lineRule="auto"/>
        <w:jc w:val="both"/>
        <w:rPr>
          <w:rFonts w:ascii="Times New Roman" w:eastAsia="Times New Roman" w:hAnsi="Times New Roman" w:cs="Times New Roman"/>
          <w:b/>
          <w:sz w:val="28"/>
          <w:szCs w:val="28"/>
          <w:lang w:eastAsia="ru-RU"/>
        </w:rPr>
      </w:pPr>
      <w:r w:rsidRPr="00AC6453">
        <w:rPr>
          <w:rFonts w:ascii="Times New Roman" w:eastAsia="Calibri" w:hAnsi="Times New Roman" w:cs="Times New Roman"/>
          <w:b/>
          <w:color w:val="000000"/>
          <w:sz w:val="28"/>
          <w:szCs w:val="28"/>
        </w:rPr>
        <w:t xml:space="preserve">муниципальных программ </w:t>
      </w:r>
      <w:r>
        <w:rPr>
          <w:rFonts w:ascii="Times New Roman" w:eastAsia="Calibri" w:hAnsi="Times New Roman" w:cs="Times New Roman"/>
          <w:b/>
          <w:color w:val="000000"/>
          <w:sz w:val="28"/>
          <w:szCs w:val="28"/>
        </w:rPr>
        <w:t>Ильинского сельского поселения</w:t>
      </w:r>
      <w:r w:rsidR="00583CB9">
        <w:rPr>
          <w:rFonts w:ascii="Times New Roman" w:eastAsia="Times New Roman" w:hAnsi="Times New Roman" w:cs="Times New Roman"/>
          <w:b/>
          <w:sz w:val="28"/>
          <w:szCs w:val="28"/>
          <w:lang w:eastAsia="ru-RU"/>
        </w:rPr>
        <w:t xml:space="preserve"> </w:t>
      </w:r>
    </w:p>
    <w:p w:rsidR="008024C7" w:rsidRDefault="008024C7" w:rsidP="008024C7">
      <w:pPr>
        <w:spacing w:after="0" w:line="240" w:lineRule="auto"/>
        <w:jc w:val="both"/>
        <w:rPr>
          <w:rFonts w:ascii="Times New Roman" w:eastAsia="Times New Roman" w:hAnsi="Times New Roman" w:cs="Times New Roman"/>
          <w:sz w:val="28"/>
          <w:szCs w:val="28"/>
          <w:lang w:eastAsia="ru-RU"/>
        </w:rPr>
      </w:pPr>
    </w:p>
    <w:p w:rsidR="00D22A8B" w:rsidRPr="00D22A8B" w:rsidRDefault="00AC6453" w:rsidP="00D22A8B">
      <w:pPr>
        <w:spacing w:after="0" w:line="240" w:lineRule="auto"/>
        <w:ind w:firstLine="900"/>
        <w:jc w:val="both"/>
        <w:rPr>
          <w:rFonts w:ascii="Times New Roman" w:eastAsia="Times New Roman" w:hAnsi="Times New Roman" w:cs="Times New Roman"/>
          <w:sz w:val="28"/>
          <w:szCs w:val="28"/>
          <w:lang w:eastAsia="ru-RU"/>
        </w:rPr>
      </w:pPr>
      <w:r w:rsidRPr="00AC6453">
        <w:rPr>
          <w:rFonts w:ascii="Times New Roman" w:eastAsia="Calibri" w:hAnsi="Times New Roman" w:cs="Times New Roman"/>
          <w:color w:val="000000"/>
          <w:sz w:val="28"/>
        </w:rPr>
        <w:t>В целях совершенствования методологического обеспечения формирования и реализации муниципальных программ Ильинского сельского поселения</w:t>
      </w:r>
      <w:r w:rsidRPr="00AC6453">
        <w:rPr>
          <w:rFonts w:ascii="Times New Roman" w:eastAsia="Calibri" w:hAnsi="Times New Roman" w:cs="Times New Roman"/>
          <w:color w:val="000000"/>
          <w:sz w:val="24"/>
        </w:rPr>
        <w:t xml:space="preserve">, </w:t>
      </w:r>
      <w:r w:rsidRPr="00AC6453">
        <w:rPr>
          <w:rFonts w:ascii="Times New Roman" w:eastAsia="Calibri" w:hAnsi="Times New Roman" w:cs="Times New Roman"/>
          <w:color w:val="000000"/>
          <w:sz w:val="28"/>
          <w:szCs w:val="28"/>
        </w:rPr>
        <w:t xml:space="preserve">в соответствии с постановлением Администрации Ильинского сельского поселения от </w:t>
      </w:r>
      <w:r w:rsidR="00925B88">
        <w:rPr>
          <w:rFonts w:ascii="Times New Roman" w:eastAsia="Calibri" w:hAnsi="Times New Roman" w:cs="Times New Roman"/>
          <w:color w:val="000000"/>
          <w:sz w:val="28"/>
          <w:szCs w:val="28"/>
        </w:rPr>
        <w:t>16</w:t>
      </w:r>
      <w:r>
        <w:rPr>
          <w:rFonts w:ascii="Times New Roman" w:eastAsia="Calibri" w:hAnsi="Times New Roman" w:cs="Times New Roman"/>
          <w:color w:val="000000"/>
          <w:sz w:val="28"/>
          <w:szCs w:val="28"/>
        </w:rPr>
        <w:t>.</w:t>
      </w:r>
      <w:r w:rsidR="00925B88">
        <w:rPr>
          <w:rFonts w:ascii="Times New Roman" w:eastAsia="Calibri" w:hAnsi="Times New Roman" w:cs="Times New Roman"/>
          <w:color w:val="000000"/>
          <w:sz w:val="28"/>
          <w:szCs w:val="28"/>
        </w:rPr>
        <w:t>09</w:t>
      </w:r>
      <w:r w:rsidRPr="00AC6453">
        <w:rPr>
          <w:rFonts w:ascii="Times New Roman" w:eastAsia="Calibri" w:hAnsi="Times New Roman" w:cs="Times New Roman"/>
          <w:color w:val="000000"/>
          <w:sz w:val="28"/>
          <w:szCs w:val="28"/>
        </w:rPr>
        <w:t xml:space="preserve">.2024 № </w:t>
      </w:r>
      <w:r w:rsidR="00925B88">
        <w:rPr>
          <w:rFonts w:ascii="Times New Roman" w:eastAsia="Calibri" w:hAnsi="Times New Roman" w:cs="Times New Roman"/>
          <w:color w:val="000000"/>
          <w:sz w:val="28"/>
          <w:szCs w:val="28"/>
        </w:rPr>
        <w:t>65</w:t>
      </w:r>
      <w:r w:rsidRPr="00AC6453">
        <w:rPr>
          <w:rFonts w:ascii="Times New Roman" w:eastAsia="Calibri" w:hAnsi="Times New Roman" w:cs="Times New Roman"/>
          <w:color w:val="000000"/>
          <w:sz w:val="28"/>
          <w:szCs w:val="28"/>
        </w:rPr>
        <w:t xml:space="preserve"> «Об утверждении Порядка разработки, реализации и оценки эффективности муниципальных программ Ильинского сельского поселения»</w:t>
      </w:r>
      <w:r w:rsidR="008024C7" w:rsidRPr="008024C7">
        <w:rPr>
          <w:rFonts w:ascii="Times New Roman" w:hAnsi="Times New Roman" w:cs="Times New Roman"/>
          <w:sz w:val="28"/>
        </w:rPr>
        <w:t>,</w:t>
      </w:r>
      <w:r w:rsidR="008024C7">
        <w:rPr>
          <w:rFonts w:ascii="Times New Roman" w:hAnsi="Times New Roman" w:cs="Times New Roman"/>
          <w:sz w:val="28"/>
        </w:rPr>
        <w:t xml:space="preserve"> </w:t>
      </w:r>
      <w:r w:rsidR="00D22A8B" w:rsidRPr="00D22A8B">
        <w:rPr>
          <w:rFonts w:ascii="Times New Roman" w:eastAsia="Times New Roman" w:hAnsi="Times New Roman" w:cs="Times New Roman"/>
          <w:sz w:val="28"/>
          <w:szCs w:val="28"/>
          <w:lang w:eastAsia="ru-RU"/>
        </w:rPr>
        <w:t>руководствуясь пунктом 11 части 2 статьи 3</w:t>
      </w:r>
      <w:r w:rsidR="00DA5755">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Устава муниципального образования «Ильинское сельское поселение»;</w:t>
      </w:r>
    </w:p>
    <w:p w:rsidR="00E70308" w:rsidRDefault="00E70308"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 xml:space="preserve">п о с </w:t>
      </w:r>
      <w:proofErr w:type="gramStart"/>
      <w:r w:rsidRPr="00D22A8B">
        <w:rPr>
          <w:rFonts w:ascii="Times New Roman" w:eastAsia="Times New Roman" w:hAnsi="Times New Roman" w:cs="Times New Roman"/>
          <w:sz w:val="28"/>
          <w:szCs w:val="28"/>
          <w:lang w:eastAsia="ru-RU"/>
        </w:rPr>
        <w:t>т</w:t>
      </w:r>
      <w:proofErr w:type="gramEnd"/>
      <w:r w:rsidRPr="00D22A8B">
        <w:rPr>
          <w:rFonts w:ascii="Times New Roman" w:eastAsia="Times New Roman" w:hAnsi="Times New Roman" w:cs="Times New Roman"/>
          <w:sz w:val="28"/>
          <w:szCs w:val="28"/>
          <w:lang w:eastAsia="ru-RU"/>
        </w:rPr>
        <w:t xml:space="preserve">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1. Утвердить Методические рекомендации по разработке и реализации муниципальных программ Ильинского сельского поселения (далее - Методические рекомендации) согласно приложению к настоящему постановлению.</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2. Ответственным исполнителям муниципальных программ Ильинского сельского поселения обеспечить подготовку, согласование и внесение проектов постановлений Администрации Ильинского сельского поселения об утверждении отчетов о реализации муниципальных программ Ильинского сельского поселения за 2024 год в соответствии с разделами 4-5 Методических рекомендаций по разработке и реализации муниципальных программ Ильинского сельского поселения, утвержденных постановлением Администрации Ильинского сельского поселения от 19.</w:t>
      </w:r>
      <w:r w:rsidR="009F368B">
        <w:rPr>
          <w:rFonts w:ascii="Times New Roman" w:eastAsia="Calibri" w:hAnsi="Times New Roman" w:cs="Times New Roman"/>
          <w:color w:val="000000"/>
          <w:sz w:val="28"/>
          <w:szCs w:val="28"/>
        </w:rPr>
        <w:t>06.2018 № 54.1</w:t>
      </w:r>
      <w:r w:rsidRPr="00AC6453">
        <w:rPr>
          <w:rFonts w:ascii="Times New Roman" w:eastAsia="Calibri" w:hAnsi="Times New Roman" w:cs="Times New Roman"/>
          <w:color w:val="000000"/>
          <w:sz w:val="28"/>
          <w:szCs w:val="28"/>
        </w:rPr>
        <w:t xml:space="preserve"> и прилагаемыми к ним таблицам </w:t>
      </w:r>
      <w:r w:rsidR="009F368B" w:rsidRPr="00925B88">
        <w:rPr>
          <w:rFonts w:ascii="Times New Roman" w:eastAsia="Calibri" w:hAnsi="Times New Roman" w:cs="Times New Roman"/>
          <w:color w:val="000000"/>
          <w:sz w:val="28"/>
          <w:szCs w:val="28"/>
        </w:rPr>
        <w:t>8</w:t>
      </w:r>
      <w:r w:rsidRPr="00925B88">
        <w:rPr>
          <w:rFonts w:ascii="Times New Roman" w:eastAsia="Calibri" w:hAnsi="Times New Roman" w:cs="Times New Roman"/>
          <w:color w:val="000000"/>
          <w:sz w:val="28"/>
          <w:szCs w:val="28"/>
        </w:rPr>
        <w:t>-1</w:t>
      </w:r>
      <w:r w:rsidR="00ED734E" w:rsidRPr="00925B88">
        <w:rPr>
          <w:rFonts w:ascii="Times New Roman" w:eastAsia="Calibri" w:hAnsi="Times New Roman" w:cs="Times New Roman"/>
          <w:color w:val="000000"/>
          <w:sz w:val="28"/>
          <w:szCs w:val="28"/>
        </w:rPr>
        <w:t>5</w:t>
      </w:r>
      <w:r w:rsidRPr="00AC6453">
        <w:rPr>
          <w:rFonts w:ascii="Times New Roman" w:eastAsia="Calibri" w:hAnsi="Times New Roman" w:cs="Times New Roman"/>
          <w:color w:val="000000"/>
          <w:sz w:val="28"/>
          <w:szCs w:val="28"/>
        </w:rPr>
        <w:t>.</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shd w:val="clear" w:color="auto" w:fill="FFFFFF"/>
        </w:rPr>
        <w:t xml:space="preserve">3. Признать утратившими силу разделы 1-3 приложения к постановлению Администрации </w:t>
      </w:r>
      <w:r w:rsidR="009F368B" w:rsidRPr="009F368B">
        <w:rPr>
          <w:rFonts w:ascii="Times New Roman" w:eastAsia="Calibri" w:hAnsi="Times New Roman" w:cs="Times New Roman"/>
          <w:color w:val="000000"/>
          <w:sz w:val="28"/>
          <w:szCs w:val="28"/>
          <w:shd w:val="clear" w:color="auto" w:fill="FFFFFF"/>
        </w:rPr>
        <w:t xml:space="preserve">Ильинского сельского поселения </w:t>
      </w:r>
      <w:r w:rsidRPr="00AC6453">
        <w:rPr>
          <w:rFonts w:ascii="Times New Roman" w:eastAsia="Calibri" w:hAnsi="Times New Roman" w:cs="Times New Roman"/>
          <w:color w:val="000000"/>
          <w:sz w:val="28"/>
          <w:szCs w:val="28"/>
          <w:shd w:val="clear" w:color="auto" w:fill="FFFFFF"/>
        </w:rPr>
        <w:t>от 19.0</w:t>
      </w:r>
      <w:r w:rsidR="009F368B">
        <w:rPr>
          <w:rFonts w:ascii="Times New Roman" w:eastAsia="Calibri" w:hAnsi="Times New Roman" w:cs="Times New Roman"/>
          <w:color w:val="000000"/>
          <w:sz w:val="28"/>
          <w:szCs w:val="28"/>
          <w:shd w:val="clear" w:color="auto" w:fill="FFFFFF"/>
        </w:rPr>
        <w:t>6</w:t>
      </w:r>
      <w:r w:rsidRPr="00AC6453">
        <w:rPr>
          <w:rFonts w:ascii="Times New Roman" w:eastAsia="Calibri" w:hAnsi="Times New Roman" w:cs="Times New Roman"/>
          <w:color w:val="000000"/>
          <w:sz w:val="28"/>
          <w:szCs w:val="28"/>
          <w:shd w:val="clear" w:color="auto" w:fill="FFFFFF"/>
        </w:rPr>
        <w:t xml:space="preserve">.2018 № </w:t>
      </w:r>
      <w:r w:rsidR="009F368B">
        <w:rPr>
          <w:rFonts w:ascii="Times New Roman" w:eastAsia="Calibri" w:hAnsi="Times New Roman" w:cs="Times New Roman"/>
          <w:color w:val="000000"/>
          <w:sz w:val="28"/>
          <w:szCs w:val="28"/>
          <w:shd w:val="clear" w:color="auto" w:fill="FFFFFF"/>
        </w:rPr>
        <w:t>54.1</w:t>
      </w:r>
      <w:r w:rsidRPr="00AC6453">
        <w:rPr>
          <w:rFonts w:ascii="Times New Roman" w:eastAsia="Calibri" w:hAnsi="Times New Roman" w:cs="Times New Roman"/>
          <w:color w:val="000000"/>
          <w:sz w:val="28"/>
          <w:szCs w:val="28"/>
          <w:shd w:val="clear" w:color="auto" w:fill="FFFFFF"/>
        </w:rPr>
        <w:t xml:space="preserve"> «Об утверждении методических рекомендаций по разработке и реализации муниципальных программ </w:t>
      </w:r>
      <w:r w:rsidR="009F368B" w:rsidRPr="009F368B">
        <w:rPr>
          <w:rFonts w:ascii="Times New Roman" w:eastAsia="Calibri" w:hAnsi="Times New Roman" w:cs="Times New Roman"/>
          <w:color w:val="000000"/>
          <w:sz w:val="28"/>
          <w:szCs w:val="28"/>
          <w:shd w:val="clear" w:color="auto" w:fill="FFFFFF"/>
        </w:rPr>
        <w:t>Ильинского сельского поселения</w:t>
      </w:r>
      <w:r w:rsidRPr="00AC6453">
        <w:rPr>
          <w:rFonts w:ascii="Times New Roman" w:eastAsia="Calibri" w:hAnsi="Times New Roman" w:cs="Times New Roman"/>
          <w:color w:val="000000"/>
          <w:sz w:val="28"/>
          <w:szCs w:val="28"/>
          <w:shd w:val="clear" w:color="auto" w:fill="FFFFFF"/>
        </w:rPr>
        <w:t>» и прилагаемые к нему таблицы 1-</w:t>
      </w:r>
      <w:r w:rsidR="009F368B">
        <w:rPr>
          <w:rFonts w:ascii="Times New Roman" w:eastAsia="Calibri" w:hAnsi="Times New Roman" w:cs="Times New Roman"/>
          <w:color w:val="000000"/>
          <w:sz w:val="28"/>
          <w:szCs w:val="28"/>
          <w:shd w:val="clear" w:color="auto" w:fill="FFFFFF"/>
        </w:rPr>
        <w:t>7</w:t>
      </w:r>
      <w:r w:rsidRPr="00AC6453">
        <w:rPr>
          <w:rFonts w:ascii="Times New Roman" w:eastAsia="Calibri" w:hAnsi="Times New Roman" w:cs="Times New Roman"/>
          <w:color w:val="000000"/>
          <w:sz w:val="28"/>
          <w:szCs w:val="28"/>
          <w:shd w:val="clear" w:color="auto" w:fill="FFFFFF"/>
        </w:rPr>
        <w:t>.</w:t>
      </w:r>
    </w:p>
    <w:p w:rsidR="00AC6453" w:rsidRPr="00AC6453" w:rsidRDefault="00AC6453" w:rsidP="00AC6453">
      <w:pPr>
        <w:tabs>
          <w:tab w:val="left" w:pos="1134"/>
        </w:tabs>
        <w:spacing w:after="0" w:line="240" w:lineRule="auto"/>
        <w:ind w:right="-2" w:firstLine="709"/>
        <w:jc w:val="both"/>
        <w:rPr>
          <w:rFonts w:ascii="Times New Roman" w:eastAsia="Calibri" w:hAnsi="Times New Roman" w:cs="Times New Roman"/>
          <w:color w:val="000000"/>
          <w:sz w:val="28"/>
        </w:rPr>
      </w:pPr>
      <w:r w:rsidRPr="00AC6453">
        <w:rPr>
          <w:rFonts w:ascii="Times New Roman" w:eastAsia="Calibri" w:hAnsi="Times New Roman" w:cs="Times New Roman"/>
          <w:color w:val="000000"/>
          <w:sz w:val="28"/>
          <w:szCs w:val="28"/>
        </w:rPr>
        <w:t>4. Настоящее</w:t>
      </w:r>
      <w:r w:rsidR="009F368B">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постановление вступает в силу с 01.01.2025 и распространяется на правоотношения, возникающие начиная с формирования муниципальных программ </w:t>
      </w:r>
      <w:r w:rsidR="009F368B" w:rsidRPr="009F368B">
        <w:rPr>
          <w:rFonts w:ascii="Times New Roman" w:eastAsia="Calibri" w:hAnsi="Times New Roman" w:cs="Times New Roman"/>
          <w:color w:val="000000"/>
          <w:sz w:val="28"/>
          <w:szCs w:val="28"/>
        </w:rPr>
        <w:t xml:space="preserve">Ильинского сельского поселения </w:t>
      </w:r>
      <w:r w:rsidRPr="00AC6453">
        <w:rPr>
          <w:rFonts w:ascii="Times New Roman" w:eastAsia="Calibri" w:hAnsi="Times New Roman" w:cs="Times New Roman"/>
          <w:color w:val="000000"/>
          <w:sz w:val="28"/>
        </w:rPr>
        <w:t xml:space="preserve">для составления проекта бюджета </w:t>
      </w:r>
      <w:r w:rsidR="009F368B">
        <w:rPr>
          <w:rFonts w:ascii="Times New Roman" w:eastAsia="Calibri" w:hAnsi="Times New Roman" w:cs="Times New Roman"/>
          <w:color w:val="000000"/>
          <w:sz w:val="28"/>
        </w:rPr>
        <w:t>поселения</w:t>
      </w:r>
      <w:r w:rsidRPr="00AC6453">
        <w:rPr>
          <w:rFonts w:ascii="Times New Roman" w:eastAsia="Calibri" w:hAnsi="Times New Roman" w:cs="Times New Roman"/>
          <w:color w:val="000000"/>
          <w:sz w:val="28"/>
        </w:rPr>
        <w:t xml:space="preserve"> на 2025 год и на плановый период 2026 и 2027 годов.</w:t>
      </w:r>
    </w:p>
    <w:p w:rsidR="00D22A8B" w:rsidRPr="00D22A8B" w:rsidRDefault="009F368B" w:rsidP="00AC64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D22A8B" w:rsidRPr="00D22A8B">
        <w:rPr>
          <w:rFonts w:ascii="Times New Roman" w:eastAsia="Times New Roman" w:hAnsi="Times New Roman" w:cs="Times New Roman"/>
          <w:kern w:val="2"/>
          <w:sz w:val="28"/>
          <w:szCs w:val="28"/>
          <w:lang w:eastAsia="ru-RU"/>
        </w:rPr>
        <w:t>. Контроль за выполнением постановления оставляю за собой.</w:t>
      </w: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8024C7"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w:t>
      </w:r>
      <w:r w:rsidR="00D22A8B" w:rsidRPr="00D22A8B">
        <w:rPr>
          <w:rFonts w:ascii="Times New Roman" w:eastAsia="Times New Roman" w:hAnsi="Times New Roman" w:cs="Times New Roman"/>
          <w:kern w:val="2"/>
          <w:sz w:val="28"/>
          <w:szCs w:val="28"/>
          <w:lang w:eastAsia="ru-RU"/>
        </w:rPr>
        <w:t>лав</w:t>
      </w:r>
      <w:r>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 xml:space="preserve"> Администрации</w:t>
      </w:r>
    </w:p>
    <w:p w:rsidR="009F368B" w:rsidRDefault="00D22A8B" w:rsidP="00E70308">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 xml:space="preserve">Ильинского сельского поселения              </w:t>
      </w:r>
      <w:r w:rsidR="008024C7">
        <w:rPr>
          <w:rFonts w:ascii="Times New Roman" w:eastAsia="Times New Roman" w:hAnsi="Times New Roman" w:cs="Times New Roman"/>
          <w:kern w:val="2"/>
          <w:sz w:val="28"/>
          <w:szCs w:val="28"/>
          <w:lang w:eastAsia="ru-RU"/>
        </w:rPr>
        <w:t xml:space="preserve">  </w:t>
      </w:r>
      <w:r w:rsidRPr="00D22A8B">
        <w:rPr>
          <w:rFonts w:ascii="Times New Roman" w:eastAsia="Times New Roman" w:hAnsi="Times New Roman" w:cs="Times New Roman"/>
          <w:kern w:val="2"/>
          <w:sz w:val="28"/>
          <w:szCs w:val="28"/>
          <w:lang w:eastAsia="ru-RU"/>
        </w:rPr>
        <w:t xml:space="preserve">                 </w:t>
      </w:r>
      <w:proofErr w:type="spellStart"/>
      <w:r w:rsidR="008024C7">
        <w:rPr>
          <w:rFonts w:ascii="Times New Roman" w:eastAsia="Times New Roman" w:hAnsi="Times New Roman" w:cs="Times New Roman"/>
          <w:kern w:val="2"/>
          <w:sz w:val="28"/>
          <w:szCs w:val="28"/>
          <w:lang w:eastAsia="ru-RU"/>
        </w:rPr>
        <w:t>А.Н.Могильный</w:t>
      </w:r>
      <w:proofErr w:type="spellEnd"/>
    </w:p>
    <w:tbl>
      <w:tblPr>
        <w:tblW w:w="0" w:type="auto"/>
        <w:tblLook w:val="04A0" w:firstRow="1" w:lastRow="0" w:firstColumn="1" w:lastColumn="0" w:noHBand="0" w:noVBand="1"/>
      </w:tblPr>
      <w:tblGrid>
        <w:gridCol w:w="6650"/>
        <w:gridCol w:w="3203"/>
      </w:tblGrid>
      <w:tr w:rsidR="009F368B" w:rsidRPr="00BF347E" w:rsidTr="003D2D2E">
        <w:tc>
          <w:tcPr>
            <w:tcW w:w="6650" w:type="dxa"/>
            <w:shd w:val="clear" w:color="auto" w:fill="auto"/>
          </w:tcPr>
          <w:p w:rsidR="009F368B" w:rsidRPr="00BF347E" w:rsidRDefault="009F368B"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tc>
        <w:tc>
          <w:tcPr>
            <w:tcW w:w="3203" w:type="dxa"/>
            <w:shd w:val="clear" w:color="auto" w:fill="auto"/>
          </w:tcPr>
          <w:p w:rsidR="009F368B" w:rsidRPr="00BF347E" w:rsidRDefault="009F368B" w:rsidP="00925B88">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r w:rsidRPr="00BF347E">
              <w:rPr>
                <w:rFonts w:ascii="Times New Roman" w:eastAsia="Times New Roman" w:hAnsi="Times New Roman" w:cs="Calibri"/>
                <w:color w:val="000000" w:themeColor="text1"/>
                <w:sz w:val="28"/>
                <w:szCs w:val="28"/>
              </w:rPr>
              <w:t>Приложение</w:t>
            </w:r>
            <w:r w:rsidRPr="00BF347E">
              <w:rPr>
                <w:rFonts w:ascii="Times New Roman" w:eastAsia="Times New Roman" w:hAnsi="Times New Roman" w:cs="Calibri"/>
                <w:color w:val="000000" w:themeColor="text1"/>
                <w:sz w:val="28"/>
                <w:szCs w:val="28"/>
              </w:rPr>
              <w:br/>
              <w:t>к</w:t>
            </w:r>
            <w:r>
              <w:rPr>
                <w:rFonts w:ascii="Times New Roman" w:eastAsia="Times New Roman" w:hAnsi="Times New Roman" w:cs="Calibri"/>
                <w:color w:val="000000" w:themeColor="text1"/>
                <w:sz w:val="28"/>
                <w:szCs w:val="28"/>
              </w:rPr>
              <w:t xml:space="preserve"> </w:t>
            </w:r>
            <w:r w:rsidRPr="00BF347E">
              <w:rPr>
                <w:rFonts w:ascii="Times New Roman" w:eastAsia="Times New Roman" w:hAnsi="Times New Roman" w:cs="Calibri"/>
                <w:color w:val="000000" w:themeColor="text1"/>
                <w:sz w:val="28"/>
                <w:szCs w:val="28"/>
              </w:rPr>
              <w:t xml:space="preserve">постановлению Администрации </w:t>
            </w:r>
            <w:r>
              <w:rPr>
                <w:rFonts w:ascii="Times New Roman" w:eastAsia="Times New Roman" w:hAnsi="Times New Roman" w:cs="Calibri"/>
                <w:color w:val="000000" w:themeColor="text1"/>
                <w:sz w:val="28"/>
                <w:szCs w:val="28"/>
              </w:rPr>
              <w:t>Ильинского сельского поселения</w:t>
            </w:r>
            <w:r w:rsidRPr="00BF347E">
              <w:rPr>
                <w:rFonts w:ascii="Times New Roman" w:eastAsia="Times New Roman" w:hAnsi="Times New Roman" w:cs="Calibri"/>
                <w:color w:val="000000" w:themeColor="text1"/>
                <w:sz w:val="28"/>
                <w:szCs w:val="28"/>
              </w:rPr>
              <w:br/>
              <w:t>от</w:t>
            </w:r>
            <w:r>
              <w:rPr>
                <w:rFonts w:ascii="Times New Roman" w:eastAsia="Times New Roman" w:hAnsi="Times New Roman" w:cs="Calibri"/>
                <w:color w:val="000000" w:themeColor="text1"/>
                <w:sz w:val="28"/>
                <w:szCs w:val="28"/>
              </w:rPr>
              <w:t xml:space="preserve"> </w:t>
            </w:r>
            <w:r w:rsidR="00925B88">
              <w:rPr>
                <w:rFonts w:ascii="Times New Roman" w:eastAsia="Times New Roman" w:hAnsi="Times New Roman" w:cs="Calibri"/>
                <w:color w:val="000000" w:themeColor="text1"/>
                <w:sz w:val="28"/>
                <w:szCs w:val="28"/>
              </w:rPr>
              <w:t>16</w:t>
            </w:r>
            <w:r w:rsidRPr="00BF347E">
              <w:rPr>
                <w:rFonts w:ascii="Times New Roman" w:eastAsia="Times New Roman" w:hAnsi="Times New Roman" w:cs="Calibri"/>
                <w:color w:val="000000" w:themeColor="text1"/>
                <w:sz w:val="28"/>
                <w:szCs w:val="28"/>
              </w:rPr>
              <w:t>.</w:t>
            </w:r>
            <w:r w:rsidR="00925B88">
              <w:rPr>
                <w:rFonts w:ascii="Times New Roman" w:eastAsia="Times New Roman" w:hAnsi="Times New Roman" w:cs="Calibri"/>
                <w:color w:val="000000" w:themeColor="text1"/>
                <w:sz w:val="28"/>
                <w:szCs w:val="28"/>
              </w:rPr>
              <w:t>09.</w:t>
            </w:r>
            <w:r w:rsidRPr="00BF347E">
              <w:rPr>
                <w:rFonts w:ascii="Times New Roman" w:eastAsia="Times New Roman" w:hAnsi="Times New Roman" w:cs="Calibri"/>
                <w:color w:val="000000" w:themeColor="text1"/>
                <w:sz w:val="28"/>
                <w:szCs w:val="28"/>
              </w:rPr>
              <w:t xml:space="preserve">2024 № </w:t>
            </w:r>
            <w:r w:rsidR="00925B88">
              <w:rPr>
                <w:rFonts w:ascii="Times New Roman" w:eastAsia="Times New Roman" w:hAnsi="Times New Roman" w:cs="Calibri"/>
                <w:color w:val="000000" w:themeColor="text1"/>
                <w:sz w:val="28"/>
                <w:szCs w:val="28"/>
              </w:rPr>
              <w:t>66</w:t>
            </w:r>
          </w:p>
        </w:tc>
      </w:tr>
    </w:tbl>
    <w:p w:rsidR="009F368B" w:rsidRPr="00BF347E" w:rsidRDefault="009F368B" w:rsidP="009F368B">
      <w:pPr>
        <w:widowControl w:val="0"/>
        <w:autoSpaceDE w:val="0"/>
        <w:autoSpaceDN w:val="0"/>
        <w:adjustRightInd w:val="0"/>
        <w:spacing w:after="0" w:line="240" w:lineRule="auto"/>
        <w:ind w:right="280" w:firstLine="540"/>
        <w:jc w:val="both"/>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bookmarkStart w:id="0" w:name="Par28"/>
      <w:bookmarkEnd w:id="0"/>
      <w:r w:rsidRPr="00BF347E">
        <w:rPr>
          <w:rFonts w:ascii="Times New Roman" w:hAnsi="Times New Roman"/>
          <w:bCs/>
          <w:color w:val="000000" w:themeColor="text1"/>
          <w:sz w:val="28"/>
          <w:szCs w:val="28"/>
        </w:rPr>
        <w:t xml:space="preserve">МЕТОДИЧЕСКИЕ РЕКОМЕНДАЦИИ </w:t>
      </w:r>
      <w:r w:rsidRPr="00BF347E">
        <w:rPr>
          <w:rFonts w:ascii="Times New Roman" w:hAnsi="Times New Roman"/>
          <w:bCs/>
          <w:color w:val="000000" w:themeColor="text1"/>
          <w:sz w:val="28"/>
          <w:szCs w:val="28"/>
        </w:rPr>
        <w:br/>
        <w:t>ПО РАЗРАБОТКЕ И РЕАЛИЗАЦИИ</w:t>
      </w: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r w:rsidRPr="00BF347E">
        <w:rPr>
          <w:rFonts w:ascii="Times New Roman" w:hAnsi="Times New Roman"/>
          <w:bCs/>
          <w:color w:val="000000" w:themeColor="text1"/>
          <w:sz w:val="28"/>
          <w:szCs w:val="28"/>
        </w:rPr>
        <w:t xml:space="preserve">МУНИЦИПАЛЬНЫХ ПРОГРАММ </w:t>
      </w:r>
      <w:r>
        <w:rPr>
          <w:rFonts w:ascii="Times New Roman" w:hAnsi="Times New Roman"/>
          <w:bCs/>
          <w:color w:val="000000" w:themeColor="text1"/>
          <w:sz w:val="28"/>
          <w:szCs w:val="28"/>
        </w:rPr>
        <w:t>ИЛЬИНСКОГО СЕЛЬСКОГО ПОСЕЛЕНИЯ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r w:rsidRPr="00BF347E">
        <w:rPr>
          <w:rFonts w:ascii="Times New Roman" w:hAnsi="Times New Roman"/>
          <w:color w:val="000000" w:themeColor="text1"/>
          <w:sz w:val="28"/>
          <w:szCs w:val="28"/>
        </w:rPr>
        <w:t>1. Общие положения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1.1.</w:t>
      </w:r>
      <w:r w:rsidRPr="00BF347E">
        <w:rPr>
          <w:color w:val="000000" w:themeColor="text1"/>
          <w:spacing w:val="-4"/>
          <w:sz w:val="28"/>
        </w:rPr>
        <w:t> </w:t>
      </w:r>
      <w:r w:rsidRPr="00BF347E">
        <w:rPr>
          <w:rFonts w:ascii="Times New Roman" w:hAnsi="Times New Roman"/>
          <w:color w:val="000000" w:themeColor="text1"/>
          <w:sz w:val="28"/>
        </w:rPr>
        <w:t xml:space="preserve">Методические рекомендации по разработке и реализации 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r w:rsidR="004051F4">
        <w:rPr>
          <w:rFonts w:ascii="Times New Roman" w:hAnsi="Times New Roman"/>
          <w:color w:val="000000" w:themeColor="text1"/>
          <w:sz w:val="28"/>
        </w:rPr>
        <w:t>Ильинское сельское поселение</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1.2.</w:t>
      </w:r>
      <w:r w:rsidRPr="00BF347E">
        <w:rPr>
          <w:color w:val="000000" w:themeColor="text1"/>
          <w:spacing w:val="-4"/>
          <w:sz w:val="28"/>
        </w:rPr>
        <w:t> </w:t>
      </w:r>
      <w:r w:rsidRPr="00BF347E">
        <w:rPr>
          <w:rFonts w:ascii="Times New Roman" w:hAnsi="Times New Roman"/>
          <w:color w:val="000000" w:themeColor="text1"/>
          <w:sz w:val="28"/>
        </w:rPr>
        <w:t xml:space="preserve">В Методических рекомендациях используются понятия, предусмотренные </w:t>
      </w:r>
      <w:hyperlink r:id="rId7" w:history="1">
        <w:r w:rsidRPr="00BF347E">
          <w:rPr>
            <w:rFonts w:ascii="Times New Roman" w:hAnsi="Times New Roman"/>
            <w:color w:val="000000" w:themeColor="text1"/>
            <w:sz w:val="28"/>
          </w:rPr>
          <w:t>Порядк</w:t>
        </w:r>
      </w:hyperlink>
      <w:r w:rsidRPr="00BF347E">
        <w:rPr>
          <w:rFonts w:ascii="Times New Roman" w:hAnsi="Times New Roman"/>
          <w:color w:val="000000" w:themeColor="text1"/>
          <w:sz w:val="28"/>
        </w:rPr>
        <w:t xml:space="preserve">ом разработки, реализации и оценки эффективности 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утвержденным постановлением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от </w:t>
      </w:r>
      <w:r w:rsidR="00925B88">
        <w:rPr>
          <w:rFonts w:ascii="Times New Roman" w:hAnsi="Times New Roman"/>
          <w:color w:val="000000" w:themeColor="text1"/>
          <w:sz w:val="28"/>
        </w:rPr>
        <w:t>16.09</w:t>
      </w:r>
      <w:r w:rsidRPr="00925B88">
        <w:rPr>
          <w:rFonts w:ascii="Times New Roman" w:hAnsi="Times New Roman"/>
          <w:color w:val="000000" w:themeColor="text1"/>
          <w:sz w:val="28"/>
        </w:rPr>
        <w:t>.2024</w:t>
      </w:r>
      <w:r w:rsidR="00925B88">
        <w:rPr>
          <w:rFonts w:ascii="Times New Roman" w:hAnsi="Times New Roman"/>
          <w:color w:val="000000" w:themeColor="text1"/>
          <w:sz w:val="28"/>
        </w:rPr>
        <w:t>г</w:t>
      </w:r>
      <w:r w:rsidRPr="00925B88">
        <w:rPr>
          <w:rFonts w:ascii="Times New Roman" w:hAnsi="Times New Roman"/>
          <w:color w:val="000000" w:themeColor="text1"/>
          <w:sz w:val="28"/>
        </w:rPr>
        <w:t xml:space="preserve"> № </w:t>
      </w:r>
      <w:r w:rsidR="00925B88">
        <w:rPr>
          <w:rFonts w:ascii="Times New Roman" w:hAnsi="Times New Roman"/>
          <w:color w:val="000000" w:themeColor="text1"/>
          <w:sz w:val="28"/>
        </w:rPr>
        <w:t>65</w:t>
      </w:r>
      <w:r w:rsidRPr="00925B88">
        <w:rPr>
          <w:rFonts w:ascii="Times New Roman" w:hAnsi="Times New Roman"/>
          <w:color w:val="000000" w:themeColor="text1"/>
          <w:sz w:val="28"/>
        </w:rPr>
        <w:t xml:space="preserve"> (далее – Порядок).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1.3. В соответствии с Порядком выделяются следующие типы муниципальных программ: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(далее – муниципальная программа);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затрагивающих сферы реализации нескольких муниципальных программ (далее – комплексная программа</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1.4.</w:t>
      </w:r>
      <w:r w:rsidRPr="00BF347E">
        <w:rPr>
          <w:rFonts w:ascii="Times New Roman" w:hAnsi="Times New Roman"/>
          <w:color w:val="000000" w:themeColor="text1"/>
          <w:spacing w:val="-4"/>
          <w:sz w:val="28"/>
        </w:rPr>
        <w:t> </w:t>
      </w:r>
      <w:r w:rsidRPr="00BF347E">
        <w:rPr>
          <w:rFonts w:ascii="Times New Roman" w:hAnsi="Times New Roman"/>
          <w:color w:val="000000" w:themeColor="text1"/>
          <w:sz w:val="28"/>
        </w:rPr>
        <w:t>Формирование муниципальных (комплексных) программ осуществляется исходя из принципов: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обеспечение достижения целей и приоритетов социально-экономического развития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установленных стратегией социально-экономического развития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z w:val="28"/>
        </w:rPr>
        <w:t>обеспечение планирования и реализации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муниципальных (комплексных) програ</w:t>
      </w:r>
      <w:r w:rsidRPr="00BF347E">
        <w:rPr>
          <w:rStyle w:val="12"/>
          <w:rFonts w:ascii="Times New Roman" w:hAnsi="Times New Roman"/>
          <w:color w:val="000000" w:themeColor="text1"/>
          <w:spacing w:val="-4"/>
          <w:sz w:val="28"/>
        </w:rPr>
        <w:t xml:space="preserve">мм с учетом достижения национальных целей развития Российской </w:t>
      </w:r>
      <w:r w:rsidRPr="00BF347E">
        <w:rPr>
          <w:rStyle w:val="12"/>
          <w:rFonts w:ascii="Times New Roman" w:hAnsi="Times New Roman"/>
          <w:color w:val="000000" w:themeColor="text1"/>
          <w:spacing w:val="-4"/>
          <w:sz w:val="28"/>
        </w:rPr>
        <w:lastRenderedPageBreak/>
        <w:t>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Российской Федерации,</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Ростовской области;</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w:t>
      </w:r>
      <w:r w:rsidRPr="00BF347E">
        <w:rPr>
          <w:rFonts w:ascii="Times New Roman" w:hAnsi="Times New Roman" w:cs="Times New Roman"/>
          <w:color w:val="000000" w:themeColor="text1"/>
          <w:sz w:val="28"/>
          <w:szCs w:val="28"/>
        </w:rPr>
        <w:br/>
        <w:t>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синхронизация муниципальных (комплексных) программ с государственными программами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учет показателей оценки эффективности деятельности органов местного самоуправления</w:t>
      </w:r>
      <w:r w:rsidR="00111776">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Ильин</w:t>
      </w:r>
      <w:r w:rsidRPr="00BF347E">
        <w:rPr>
          <w:rStyle w:val="12"/>
          <w:rFonts w:ascii="Times New Roman" w:hAnsi="Times New Roman"/>
          <w:color w:val="000000" w:themeColor="text1"/>
          <w:spacing w:val="-4"/>
          <w:sz w:val="28"/>
        </w:rPr>
        <w:t xml:space="preserve">ского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выделение в структуре муниципальной (комплексной) программы: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4051F4">
        <w:rPr>
          <w:rFonts w:ascii="Times New Roman" w:hAnsi="Times New Roman" w:cs="Times New Roman"/>
          <w:color w:val="000000" w:themeColor="text1"/>
          <w:sz w:val="28"/>
          <w:szCs w:val="28"/>
        </w:rPr>
        <w:t>Ильинское сельское поселение</w:t>
      </w:r>
      <w:r w:rsidRPr="00BF347E">
        <w:rPr>
          <w:rFonts w:ascii="Times New Roman" w:hAnsi="Times New Roman" w:cs="Times New Roman"/>
          <w:color w:val="000000" w:themeColor="text1"/>
          <w:sz w:val="28"/>
          <w:szCs w:val="28"/>
        </w:rPr>
        <w:t xml:space="preserve">», утвержденным Администрацией </w:t>
      </w:r>
      <w:r>
        <w:rPr>
          <w:rFonts w:ascii="Times New Roman" w:hAnsi="Times New Roman" w:cs="Times New Roman"/>
          <w:color w:val="000000" w:themeColor="text1"/>
          <w:sz w:val="28"/>
          <w:szCs w:val="28"/>
        </w:rPr>
        <w:t>Ильин</w:t>
      </w:r>
      <w:r w:rsidRPr="00BF347E">
        <w:rPr>
          <w:rFonts w:ascii="Times New Roman" w:hAnsi="Times New Roman" w:cs="Times New Roman"/>
          <w:color w:val="000000" w:themeColor="text1"/>
          <w:sz w:val="28"/>
          <w:szCs w:val="28"/>
        </w:rPr>
        <w:t xml:space="preserve">ского </w:t>
      </w:r>
      <w:r>
        <w:rPr>
          <w:rFonts w:ascii="Times New Roman" w:hAnsi="Times New Roman" w:cs="Times New Roman"/>
          <w:color w:val="000000" w:themeColor="text1"/>
          <w:sz w:val="28"/>
          <w:szCs w:val="28"/>
        </w:rPr>
        <w:t>сельского поселения</w:t>
      </w:r>
      <w:r w:rsidRPr="00BF347E">
        <w:rPr>
          <w:rFonts w:ascii="Times New Roman" w:hAnsi="Times New Roman" w:cs="Times New Roman"/>
          <w:color w:val="000000" w:themeColor="text1"/>
          <w:sz w:val="28"/>
          <w:szCs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процессных мероприятий, реализуемых непрерывно либо на периодической основе;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однократность ввода данных при формировании муниципальных (комплексных) программ и их мониторинге;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 xml:space="preserve">интеграция информационного взаимодействия и обмена данными при разработке и реализации муниципальных программ </w:t>
      </w:r>
      <w:r>
        <w:rPr>
          <w:rStyle w:val="12"/>
          <w:rFonts w:ascii="Times New Roman" w:hAnsi="Times New Roman"/>
          <w:color w:val="000000" w:themeColor="text1"/>
          <w:spacing w:val="-4"/>
          <w:sz w:val="28"/>
        </w:rPr>
        <w:t>Ильин</w:t>
      </w:r>
      <w:r w:rsidRPr="00BF347E">
        <w:rPr>
          <w:rStyle w:val="12"/>
          <w:rFonts w:ascii="Times New Roman" w:hAnsi="Times New Roman"/>
          <w:color w:val="000000" w:themeColor="text1"/>
          <w:spacing w:val="-4"/>
          <w:sz w:val="28"/>
        </w:rPr>
        <w:t xml:space="preserve">ского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 xml:space="preserve"> и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2. Формирование реестра документов,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2.1.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Реестр документов ведется в подсистеме управления государственными </w:t>
      </w:r>
      <w:r w:rsidRPr="00BF347E">
        <w:rPr>
          <w:rFonts w:ascii="Times New Roman" w:hAnsi="Times New Roman"/>
          <w:color w:val="000000" w:themeColor="text1"/>
          <w:sz w:val="28"/>
        </w:rPr>
        <w:lastRenderedPageBreak/>
        <w:t>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2.2. Реестр документов размещается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2.3. Реестр документов формируется по форме согласно приложению № 1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2.4.1. тип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стратегические приоритеты;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структурного элемента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(в случае если муниципальной (комплексной) программой предусматривается реализация таких проектов).</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2.4.2. вид документа (постановление, распоряжение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007A6B37">
        <w:rPr>
          <w:rFonts w:ascii="Times New Roman" w:hAnsi="Times New Roman"/>
          <w:color w:val="000000" w:themeColor="text1"/>
          <w:sz w:val="28"/>
        </w:rPr>
        <w:t xml:space="preserve">, протокол </w:t>
      </w:r>
      <w:r w:rsidRPr="007A6B37">
        <w:rPr>
          <w:rFonts w:ascii="Times New Roman" w:hAnsi="Times New Roman"/>
          <w:color w:val="000000" w:themeColor="text1"/>
          <w:sz w:val="28"/>
        </w:rPr>
        <w:t>и другие);</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2.4.3. </w:t>
      </w:r>
      <w:r w:rsidRPr="007A6B37">
        <w:rPr>
          <w:rFonts w:ascii="Times New Roman" w:hAnsi="Times New Roman"/>
          <w:color w:val="000000" w:themeColor="text1"/>
          <w:sz w:val="28"/>
        </w:rPr>
        <w:t>наименование органа</w:t>
      </w:r>
      <w:r w:rsidR="007A6B37">
        <w:rPr>
          <w:rFonts w:ascii="Times New Roman" w:hAnsi="Times New Roman"/>
          <w:color w:val="000000" w:themeColor="text1"/>
          <w:sz w:val="28"/>
        </w:rPr>
        <w:t>,</w:t>
      </w:r>
      <w:r w:rsidRPr="00BF347E">
        <w:rPr>
          <w:rFonts w:ascii="Times New Roman" w:hAnsi="Times New Roman"/>
          <w:color w:val="000000" w:themeColor="text1"/>
          <w:sz w:val="28"/>
        </w:rPr>
        <w:t xml:space="preserve"> ответственного за разработку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2.4.4. наименование и реквизиты (дата и номер) утвержденного (принятого)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2.4.5. гиперссылка на текст документа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2.6.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3. Требования к содержанию стратегических приоритетов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3.1.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Рекомендуемый объем текстовой части </w:t>
      </w:r>
      <w:r w:rsidRPr="00BF347E">
        <w:rPr>
          <w:rFonts w:ascii="Times New Roman" w:hAnsi="Times New Roman"/>
          <w:color w:val="000000" w:themeColor="text1"/>
          <w:spacing w:val="-4"/>
          <w:sz w:val="28"/>
        </w:rPr>
        <w:t xml:space="preserve">муниципальной (комплексной) </w:t>
      </w:r>
      <w:r w:rsidRPr="00BF347E">
        <w:rPr>
          <w:rFonts w:ascii="Times New Roman" w:hAnsi="Times New Roman"/>
          <w:color w:val="000000" w:themeColor="text1"/>
          <w:spacing w:val="-4"/>
          <w:sz w:val="28"/>
        </w:rPr>
        <w:lastRenderedPageBreak/>
        <w:t>программы не должен превышать 10 страниц машинописного текста.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3.2. В стратегические приоритеты </w:t>
      </w:r>
      <w:r w:rsidRPr="00BF347E">
        <w:rPr>
          <w:rFonts w:ascii="Times New Roman" w:hAnsi="Times New Roman"/>
          <w:color w:val="000000" w:themeColor="text1"/>
          <w:spacing w:val="-4"/>
          <w:sz w:val="28"/>
        </w:rPr>
        <w:t>муниципальной (комплексной) программы включается информация, предусмотренная пунктом 3.1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3.3. В рамках текущего состояния соответствующей сферы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w:t>
      </w:r>
      <w:r w:rsidR="007A6B37">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(в случае заключения соглашения о реализации на территории </w:t>
      </w:r>
      <w:r>
        <w:rPr>
          <w:rFonts w:ascii="Times New Roman" w:hAnsi="Times New Roman"/>
          <w:color w:val="000000" w:themeColor="text1"/>
          <w:sz w:val="28"/>
        </w:rPr>
        <w:t>поселения</w:t>
      </w:r>
      <w:r w:rsidR="007577D0">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направленных на достижение целей и показателей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4. Требования к формированию паспорта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муниципальной(комплексной) программе, в том числе содержащая следующие сведения: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куратор;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ответственный исполнитель;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цели – рекомендуется указывать не более трех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направления (подпрограммы) муниципальной (муниципальной) программы (при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объем финансового обеспечения за весь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государственными программами Ростовской области, целями стратегии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4.3. Цель (цели) муниципальной (комплексной) программы должны соответствовать приоритетам муниципальной политики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должна обладать следующими свойствами: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специфичность (цель должна соответствовать сфере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достижимость (цель должна быть достижима за период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ограниченность во времени (цель должна быть достигнута к определенному моменту времени).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00691349">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направленных на достижение целей и показателей государственной программы Ростовской области), </w:t>
      </w:r>
      <w:r w:rsidRPr="00BF347E">
        <w:rPr>
          <w:rFonts w:ascii="Times New Roman" w:hAnsi="Times New Roman"/>
          <w:color w:val="000000" w:themeColor="text1"/>
          <w:sz w:val="28"/>
        </w:rPr>
        <w:lastRenderedPageBreak/>
        <w:t xml:space="preserve">следует формулировать в соответствии с целями государственных программ Ростовской области.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Также показатели должны соответствовать следующим требованиям: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экономичность (получение отчетных данных должно проводиться </w:t>
      </w:r>
      <w:r w:rsidRPr="00BF347E">
        <w:rPr>
          <w:rFonts w:ascii="Times New Roman" w:hAnsi="Times New Roman"/>
          <w:color w:val="000000" w:themeColor="text1"/>
          <w:sz w:val="28"/>
        </w:rPr>
        <w:br/>
        <w:t xml:space="preserve">с минимально возможными затратами; применяемые показатели должны </w:t>
      </w:r>
      <w:r w:rsidRPr="00BF347E">
        <w:rPr>
          <w:rFonts w:ascii="Times New Roman" w:hAnsi="Times New Roman"/>
          <w:color w:val="000000" w:themeColor="text1"/>
          <w:sz w:val="28"/>
        </w:rPr>
        <w:br/>
        <w:t>в максимальной степени основываться на уже существующих процедурах сбора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(показатели определены в измеряемых величинах);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сопоставимость (выбор показателей следует осуществлять исходя </w:t>
      </w:r>
      <w:r w:rsidRPr="00BF347E">
        <w:rPr>
          <w:rFonts w:ascii="Times New Roman" w:hAnsi="Times New Roman"/>
          <w:color w:val="000000" w:themeColor="text1"/>
          <w:sz w:val="28"/>
        </w:rPr>
        <w:br/>
        <w:t xml:space="preserve">из необходимости непрерывного накопления данных и обеспечения </w:t>
      </w:r>
      <w:r w:rsidRPr="00BF347E">
        <w:rPr>
          <w:rFonts w:ascii="Times New Roman" w:hAnsi="Times New Roman"/>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BF347E">
        <w:rPr>
          <w:rFonts w:ascii="Times New Roman" w:hAnsi="Times New Roman"/>
          <w:color w:val="000000" w:themeColor="text1"/>
          <w:sz w:val="28"/>
        </w:rPr>
        <w:br/>
        <w:t>с показателями, используемыми в международной практике);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своевременность и регулярность (отчетные данные должны поступать </w:t>
      </w:r>
      <w:r w:rsidRPr="00BF347E">
        <w:rPr>
          <w:rFonts w:ascii="Times New Roman" w:hAnsi="Times New Roman"/>
          <w:color w:val="000000" w:themeColor="text1"/>
          <w:sz w:val="28"/>
        </w:rPr>
        <w:br/>
        <w:t xml:space="preserve">со строго определенной периодичностью и с незначительным временным лагом </w:t>
      </w:r>
      <w:r w:rsidRPr="00BF347E">
        <w:rPr>
          <w:rFonts w:ascii="Times New Roman" w:hAnsi="Times New Roman"/>
          <w:color w:val="000000" w:themeColor="text1"/>
          <w:sz w:val="28"/>
        </w:rPr>
        <w:lastRenderedPageBreak/>
        <w:t>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 среднесрочный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данном разделе паспорта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характеристика планируемой динамики показателя (признак возрастания или убывания);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единица измерения показателя (по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значение показателя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нормативные правовые акты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Стратегия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соглашение о предоставлении межбюджетного трансферта и т.д.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должностное лицо, ответственное за достижение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информационная система (источник данных), содержащая сведения о показателях и их значениях (при наличии).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муниципальной программы (комплексной программы) должны удовлетворять одному из следующих условий: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рассчитываются по методикам, принятым международными организациями;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определяются на основе данных официального статистического наблюдения;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 xml:space="preserve">значения показателей рассчитываются по методикам, утвержденным правовым актом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по форме согласно приложению № 6 к настоящим Методическим рекомендациям (таблица № 3).</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shd w:val="clear" w:color="auto" w:fill="FFFFFF"/>
        </w:rPr>
        <w:t>При утверждении</w:t>
      </w:r>
      <w:r w:rsidR="00ED66CF">
        <w:rPr>
          <w:rFonts w:ascii="Times New Roman" w:hAnsi="Times New Roman"/>
          <w:color w:val="000000" w:themeColor="text1"/>
          <w:sz w:val="28"/>
          <w:shd w:val="clear" w:color="auto" w:fill="FFFFFF"/>
        </w:rPr>
        <w:t xml:space="preserve"> </w:t>
      </w:r>
      <w:r w:rsidRPr="00BF347E">
        <w:rPr>
          <w:rFonts w:ascii="Times New Roman" w:hAnsi="Times New Roman"/>
          <w:color w:val="000000" w:themeColor="text1"/>
          <w:sz w:val="28"/>
        </w:rPr>
        <w:t xml:space="preserve">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history="1">
        <w:r w:rsidRPr="00BF347E">
          <w:rPr>
            <w:rFonts w:ascii="Times New Roman" w:hAnsi="Times New Roman"/>
            <w:color w:val="000000" w:themeColor="text1"/>
            <w:sz w:val="28"/>
          </w:rPr>
          <w:t xml:space="preserve">(таблицы № 2, № </w:t>
        </w:r>
      </w:hyperlink>
      <w:r w:rsidRPr="00BF347E">
        <w:rPr>
          <w:rFonts w:ascii="Times New Roman" w:hAnsi="Times New Roman"/>
          <w:color w:val="000000" w:themeColor="text1"/>
          <w:sz w:val="28"/>
        </w:rPr>
        <w:t>3). При этом указанная информация не включается в состав проекта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качестве наименования показателя используется лаконичное </w:t>
      </w:r>
      <w:r w:rsidRPr="00BF347E">
        <w:rPr>
          <w:rFonts w:ascii="Times New Roman" w:hAnsi="Times New Roman"/>
          <w:color w:val="000000" w:themeColor="text1"/>
          <w:sz w:val="28"/>
        </w:rPr>
        <w:br/>
        <w:t>и понятное наименование, отражающее основную суть наблюдаемого явления.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Единица измерения показателя выбирается из общероссийского </w:t>
      </w:r>
      <w:hyperlink r:id="rId8" w:history="1">
        <w:r w:rsidRPr="00BF347E">
          <w:rPr>
            <w:rFonts w:ascii="Times New Roman" w:hAnsi="Times New Roman"/>
            <w:color w:val="000000" w:themeColor="text1"/>
            <w:sz w:val="28"/>
          </w:rPr>
          <w:t>классификатора</w:t>
        </w:r>
      </w:hyperlink>
      <w:r w:rsidRPr="00BF347E">
        <w:rPr>
          <w:rFonts w:ascii="Times New Roman" w:hAnsi="Times New Roman"/>
          <w:color w:val="000000" w:themeColor="text1"/>
          <w:sz w:val="28"/>
        </w:rPr>
        <w:t xml:space="preserve"> единиц измерения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структурному элементу муниципальной (комплексной) программы указывается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срок реализации в формате «год начала – год окончания»;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ФИО куратора для муниципальных проектов;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1F7DEC">
        <w:rPr>
          <w:rFonts w:ascii="Times New Roman" w:hAnsi="Times New Roman"/>
          <w:color w:val="000000" w:themeColor="text1"/>
          <w:sz w:val="28"/>
        </w:rPr>
        <w:t>наименование отраслевого (функционального) органа, муниципального учреждения Ильинского сельского поселения, ответственного за реализацию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ожидаемые социальные, экономические и иные эффекты от выполнения задач;</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9F368B" w:rsidRPr="00BF347E" w:rsidRDefault="009F368B" w:rsidP="009F368B">
      <w:pPr>
        <w:widowControl w:val="0"/>
        <w:spacing w:after="0" w:line="240" w:lineRule="auto"/>
        <w:ind w:right="-2" w:firstLine="709"/>
        <w:jc w:val="both"/>
        <w:rPr>
          <w:rFonts w:ascii="Times New Roman" w:hAnsi="Times New Roman"/>
          <w:b/>
          <w:color w:val="000000" w:themeColor="text1"/>
          <w:sz w:val="28"/>
        </w:rPr>
      </w:pPr>
      <w:r w:rsidRPr="00BF347E">
        <w:rPr>
          <w:rFonts w:ascii="Times New Roman" w:hAnsi="Times New Roman"/>
          <w:color w:val="000000" w:themeColor="text1"/>
          <w:sz w:val="28"/>
        </w:rPr>
        <w:t>4.</w:t>
      </w:r>
      <w:r w:rsidR="00BD21DE">
        <w:rPr>
          <w:rFonts w:ascii="Times New Roman" w:hAnsi="Times New Roman"/>
          <w:color w:val="000000" w:themeColor="text1"/>
          <w:sz w:val="28"/>
        </w:rPr>
        <w:t>7</w:t>
      </w:r>
      <w:r w:rsidRPr="00BF347E">
        <w:rPr>
          <w:rFonts w:ascii="Times New Roman" w:hAnsi="Times New Roman"/>
          <w:color w:val="000000" w:themeColor="text1"/>
          <w:sz w:val="28"/>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5. Требования к заполнению паспорта комплекса </w:t>
      </w:r>
      <w:r w:rsidRPr="00BF347E">
        <w:rPr>
          <w:rFonts w:ascii="Times New Roman" w:hAnsi="Times New Roman"/>
          <w:color w:val="000000" w:themeColor="text1"/>
          <w:sz w:val="28"/>
        </w:rPr>
        <w:br/>
        <w:t>процессных мероприятий</w:t>
      </w:r>
    </w:p>
    <w:p w:rsidR="009F368B" w:rsidRPr="00BF347E" w:rsidRDefault="009F368B" w:rsidP="009F368B">
      <w:pPr>
        <w:widowControl w:val="0"/>
        <w:spacing w:after="0" w:line="240" w:lineRule="auto"/>
        <w:ind w:right="-2" w:firstLine="709"/>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5.2. Паспорт комплекса процессных мероприятий разрабатывается по форме согласно приложению № 4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выполнение муниципальных заданий на оказание муниципальных услуг;</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осуществление текущей деятельности казенных учреждений;</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 xml:space="preserve">иные направления деятельности Администрации </w:t>
      </w:r>
      <w:r>
        <w:rPr>
          <w:rFonts w:ascii="Times New Roman" w:eastAsia="Times New Roman" w:hAnsi="Times New Roman"/>
          <w:color w:val="000000" w:themeColor="text1"/>
          <w:sz w:val="28"/>
          <w:szCs w:val="20"/>
        </w:rPr>
        <w:t>Ильин</w:t>
      </w:r>
      <w:r w:rsidRPr="00BF347E">
        <w:rPr>
          <w:rFonts w:ascii="Times New Roman" w:eastAsia="Times New Roman" w:hAnsi="Times New Roman"/>
          <w:color w:val="000000" w:themeColor="text1"/>
          <w:sz w:val="28"/>
          <w:szCs w:val="20"/>
        </w:rPr>
        <w:t xml:space="preserve">ского </w:t>
      </w:r>
      <w:r>
        <w:rPr>
          <w:rFonts w:ascii="Times New Roman" w:eastAsia="Times New Roman" w:hAnsi="Times New Roman"/>
          <w:color w:val="000000" w:themeColor="text1"/>
          <w:sz w:val="28"/>
          <w:szCs w:val="20"/>
        </w:rPr>
        <w:t>сельского поселения</w:t>
      </w:r>
      <w:r w:rsidRPr="00BF347E">
        <w:rPr>
          <w:rFonts w:ascii="Times New Roman" w:eastAsia="Times New Roman" w:hAnsi="Times New Roman"/>
          <w:color w:val="000000" w:themeColor="text1"/>
          <w:sz w:val="28"/>
          <w:szCs w:val="20"/>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5.6. В разделе 3</w:t>
      </w:r>
      <w:r w:rsidRPr="00BF347E">
        <w:rPr>
          <w:rStyle w:val="12"/>
          <w:rFonts w:ascii="Times New Roman" w:hAnsi="Times New Roman"/>
          <w:color w:val="000000" w:themeColor="text1"/>
          <w:sz w:val="28"/>
        </w:rPr>
        <w:t xml:space="preserve"> «План достижения показателей комплекса процессных мероприятий» </w:t>
      </w:r>
      <w:r w:rsidRPr="00BF347E">
        <w:rPr>
          <w:rFonts w:ascii="Times New Roman" w:hAnsi="Times New Roman"/>
          <w:color w:val="000000" w:themeColor="text1"/>
          <w:sz w:val="28"/>
        </w:rPr>
        <w:t>паспорта комплекса процессных мероприятий в случае необходимости приводятся показатели помесячно.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F118D4">
        <w:rPr>
          <w:rFonts w:ascii="Times New Roman" w:hAnsi="Times New Roman"/>
          <w:color w:val="000000" w:themeColor="text1"/>
          <w:sz w:val="28"/>
        </w:rPr>
        <w:t>7</w:t>
      </w:r>
      <w:r w:rsidRPr="00BF347E">
        <w:rPr>
          <w:rFonts w:ascii="Times New Roman" w:hAnsi="Times New Roman"/>
          <w:color w:val="000000" w:themeColor="text1"/>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Наименование мероприятия (результата) должно быть сформулировано в виде завершенного действия, характеризующего в том числе количество </w:t>
      </w:r>
      <w:r w:rsidRPr="00BF347E">
        <w:rPr>
          <w:rFonts w:ascii="Times New Roman" w:hAnsi="Times New Roman"/>
          <w:color w:val="000000" w:themeColor="text1"/>
          <w:sz w:val="28"/>
        </w:rPr>
        <w:lastRenderedPageBreak/>
        <w:t>создаваемых (приобретаемых) материальных и нематериальных объектов, объем оказываемых услуг или выполняемых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не должно: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наименование цели, показателя, задачи, иного мероприятия (результата),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наименования показателей, мероприятий (результатов) иных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структурных элементов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значения мероприятия (результата) и указание на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указание на два и более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наименование нормативных правовых актов, иных поручений;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указания на виды и формы муниципальной поддержки (субсидии, иные межбюджетные трансферты и другие).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Планирование сроков выполнения мероприятий (результатов) осуществляется с учетом: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равномерности распределения в течение календарного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5C3C11">
        <w:rPr>
          <w:rFonts w:ascii="Times New Roman" w:hAnsi="Times New Roman"/>
          <w:color w:val="000000" w:themeColor="text1"/>
          <w:sz w:val="28"/>
        </w:rPr>
        <w:t>8</w:t>
      </w:r>
      <w:r w:rsidRPr="00BF347E">
        <w:rPr>
          <w:rFonts w:ascii="Times New Roman" w:hAnsi="Times New Roman"/>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9F368B" w:rsidRPr="00BF347E" w:rsidRDefault="005C3C11" w:rsidP="009F368B">
      <w:pPr>
        <w:widowControl w:val="0"/>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5.9</w:t>
      </w:r>
      <w:r w:rsidR="009F368B" w:rsidRPr="00BF347E">
        <w:rPr>
          <w:rFonts w:ascii="Times New Roman" w:hAnsi="Times New Roman"/>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каждой контрольной точки устанавливается дата ее достижения: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для мероприятий (результатов) комплекса процессных мероприятий количество контрольных точек должно составлять не менее четырех, за </w:t>
      </w:r>
      <w:r w:rsidRPr="00BF347E">
        <w:rPr>
          <w:rFonts w:ascii="Times New Roman" w:hAnsi="Times New Roman"/>
          <w:color w:val="000000" w:themeColor="text1"/>
          <w:sz w:val="28"/>
        </w:rPr>
        <w:lastRenderedPageBreak/>
        <w:t>исключением случаев, когда контрольные точки не устанавливаются.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разрабатывается на очередной финансовый год и плановый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w:t>
      </w:r>
      <w:r w:rsidR="005C3C11">
        <w:rPr>
          <w:rFonts w:ascii="Times New Roman" w:hAnsi="Times New Roman"/>
          <w:color w:val="000000" w:themeColor="text1"/>
          <w:sz w:val="28"/>
        </w:rPr>
        <w:t>0</w:t>
      </w:r>
      <w:r w:rsidRPr="00BF347E">
        <w:rPr>
          <w:rFonts w:ascii="Times New Roman" w:hAnsi="Times New Roman"/>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на его содержание предусмотрены в рамках такой муниципальной (комплексной) программы.</w:t>
      </w:r>
    </w:p>
    <w:p w:rsidR="009F368B" w:rsidRPr="00BF347E" w:rsidRDefault="009F368B" w:rsidP="009F368B">
      <w:pPr>
        <w:widowControl w:val="0"/>
        <w:spacing w:after="0" w:line="240" w:lineRule="auto"/>
        <w:ind w:left="142"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pStyle w:val="a6"/>
        <w:widowControl w:val="0"/>
        <w:numPr>
          <w:ilvl w:val="0"/>
          <w:numId w:val="1"/>
        </w:numPr>
        <w:tabs>
          <w:tab w:val="left" w:pos="284"/>
        </w:tabs>
        <w:spacing w:after="0" w:line="240" w:lineRule="auto"/>
        <w:ind w:left="0"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Требования к заполнению приложений к муниципальной (комплексной) программе</w:t>
      </w:r>
    </w:p>
    <w:p w:rsidR="005C3C11" w:rsidRDefault="005C3C11"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перечень объектов, на </w:t>
      </w:r>
      <w:proofErr w:type="spellStart"/>
      <w:r w:rsidR="005C3C11">
        <w:rPr>
          <w:rFonts w:ascii="Times New Roman" w:hAnsi="Times New Roman"/>
          <w:color w:val="000000" w:themeColor="text1"/>
          <w:sz w:val="28"/>
        </w:rPr>
        <w:t>софинансирование</w:t>
      </w:r>
      <w:proofErr w:type="spellEnd"/>
      <w:r w:rsidRPr="00BF347E">
        <w:rPr>
          <w:rFonts w:ascii="Times New Roman" w:hAnsi="Times New Roman"/>
          <w:color w:val="000000" w:themeColor="text1"/>
          <w:sz w:val="28"/>
        </w:rPr>
        <w:t xml:space="preserve"> которых предоставляется субсидия или иные межбюджетные трансферты из областного бюджета</w:t>
      </w:r>
      <w:r w:rsidR="005C3C11">
        <w:rPr>
          <w:rFonts w:ascii="Times New Roman" w:hAnsi="Times New Roman"/>
          <w:color w:val="000000" w:themeColor="text1"/>
          <w:sz w:val="28"/>
        </w:rPr>
        <w:t xml:space="preserve"> </w:t>
      </w:r>
      <w:r w:rsidRPr="00BF347E">
        <w:rPr>
          <w:rFonts w:ascii="Times New Roman" w:hAnsi="Times New Roman"/>
          <w:color w:val="000000" w:themeColor="text1"/>
          <w:sz w:val="28"/>
        </w:rPr>
        <w:t>(в случае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6.3. В случае включения в муниципальную (комплексную) программу </w:t>
      </w:r>
      <w:r w:rsidRPr="00BF347E">
        <w:rPr>
          <w:rFonts w:ascii="Times New Roman" w:hAnsi="Times New Roman"/>
          <w:color w:val="000000" w:themeColor="text1"/>
          <w:sz w:val="28"/>
        </w:rPr>
        <w:lastRenderedPageBreak/>
        <w:t xml:space="preserve">объектов строительства, реконструкции и капитального ремонта, находящихся </w:t>
      </w:r>
      <w:r w:rsidRPr="00BF347E">
        <w:rPr>
          <w:rFonts w:ascii="Times New Roman" w:hAnsi="Times New Roman"/>
          <w:color w:val="000000" w:themeColor="text1"/>
          <w:sz w:val="28"/>
        </w:rPr>
        <w:br/>
        <w:t xml:space="preserve">в муниципальной собственности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в соответствии с приложением № 6 к настоящим Методическим рекомендациям </w:t>
      </w:r>
      <w:hyperlink w:anchor="Par1016" w:history="1">
        <w:r w:rsidRPr="00BF347E">
          <w:rPr>
            <w:rFonts w:ascii="Times New Roman" w:hAnsi="Times New Roman"/>
            <w:color w:val="000000" w:themeColor="text1"/>
            <w:sz w:val="28"/>
          </w:rPr>
          <w:t>(таблица № 4)</w:t>
        </w:r>
      </w:hyperlink>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7. Требования к формированию единого аналитического плана реализации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комплекса процессных мероприятий формируется в соответствии с требованиями пункта 5.</w:t>
      </w:r>
      <w:r w:rsidR="005C3C11">
        <w:rPr>
          <w:rFonts w:ascii="Times New Roman" w:hAnsi="Times New Roman"/>
          <w:color w:val="000000" w:themeColor="text1"/>
          <w:sz w:val="28"/>
        </w:rPr>
        <w:t>9</w:t>
      </w:r>
      <w:r w:rsidRPr="00BF347E">
        <w:rPr>
          <w:rFonts w:ascii="Times New Roman" w:hAnsi="Times New Roman"/>
          <w:color w:val="000000" w:themeColor="text1"/>
          <w:sz w:val="28"/>
        </w:rPr>
        <w:t xml:space="preserve"> настоящих Методических рекомендаций. </w:t>
      </w:r>
    </w:p>
    <w:p w:rsidR="009F368B" w:rsidRPr="00BF347E" w:rsidRDefault="009F368B" w:rsidP="009F368B">
      <w:pPr>
        <w:spacing w:after="0" w:line="240" w:lineRule="auto"/>
        <w:ind w:right="-2" w:firstLine="709"/>
        <w:jc w:val="both"/>
        <w:rPr>
          <w:rFonts w:ascii="Times New Roman" w:hAnsi="Times New Roman"/>
          <w:i/>
          <w:color w:val="000000" w:themeColor="text1"/>
          <w:sz w:val="28"/>
        </w:rPr>
      </w:pPr>
      <w:r w:rsidRPr="00BF347E">
        <w:rPr>
          <w:rFonts w:ascii="Times New Roman" w:hAnsi="Times New Roman"/>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7.2. Единый аналитический план реализации формируется и размещается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муниципальной (комплексной) программы и далее ежегодно, не позднее 31 декабря текущего финансового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7.</w:t>
      </w:r>
      <w:r w:rsidR="000B5DB1">
        <w:rPr>
          <w:rFonts w:ascii="Times New Roman" w:hAnsi="Times New Roman"/>
          <w:color w:val="000000" w:themeColor="text1"/>
          <w:sz w:val="28"/>
        </w:rPr>
        <w:t>3</w:t>
      </w:r>
      <w:r w:rsidRPr="00BF347E">
        <w:rPr>
          <w:rFonts w:ascii="Times New Roman" w:hAnsi="Times New Roman"/>
          <w:color w:val="000000" w:themeColor="text1"/>
          <w:sz w:val="28"/>
        </w:rPr>
        <w:t>.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8. Требования к формированию отчета о ходе</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lastRenderedPageBreak/>
        <w:t>реализации муниципальной (комплексной) программы и</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 отчетов о ходе реализации структурных элементов, входящих в ее состав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9C4CA6" w:rsidRDefault="009F368B" w:rsidP="009F368B">
      <w:pPr>
        <w:widowControl w:val="0"/>
        <w:spacing w:after="0" w:line="240" w:lineRule="auto"/>
        <w:ind w:right="-2" w:firstLine="709"/>
        <w:jc w:val="both"/>
        <w:rPr>
          <w:rFonts w:ascii="Times New Roman" w:hAnsi="Times New Roman"/>
          <w:sz w:val="28"/>
        </w:rPr>
      </w:pPr>
      <w:r w:rsidRPr="00BF347E">
        <w:rPr>
          <w:rFonts w:ascii="Times New Roman" w:hAnsi="Times New Roman"/>
          <w:color w:val="000000" w:themeColor="text1"/>
          <w:sz w:val="28"/>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w:t>
      </w:r>
      <w:r w:rsidRPr="009C4CA6">
        <w:rPr>
          <w:rFonts w:ascii="Times New Roman" w:hAnsi="Times New Roman"/>
          <w:color w:val="000000" w:themeColor="text1"/>
          <w:sz w:val="28"/>
        </w:rPr>
        <w:t>программы с учетом отчетов о ходе реализации структурных элементов, входящих в ее состав</w:t>
      </w:r>
      <w:r w:rsidRPr="00BF347E">
        <w:rPr>
          <w:rFonts w:ascii="Times New Roman" w:hAnsi="Times New Roman"/>
          <w:color w:val="000000" w:themeColor="text1"/>
          <w:sz w:val="28"/>
        </w:rPr>
        <w:t xml:space="preserve">, по форме согласно приложению № 7 к настоящим Методическим рекомендациям (таблицы № 1 и 2) в сроки, установленные </w:t>
      </w:r>
      <w:r w:rsidRPr="009C4CA6">
        <w:rPr>
          <w:rFonts w:ascii="Times New Roman" w:hAnsi="Times New Roman"/>
          <w:sz w:val="28"/>
        </w:rPr>
        <w:t>Порядком.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мероприятия (результаты);</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отчете о ходе реализации комплекса процессных мероприятий подлежат отражению фактические сведения о следующих параметрах: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мероприятия (результаты);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r w:rsidR="004051F4">
        <w:rPr>
          <w:rFonts w:ascii="Times New Roman" w:hAnsi="Times New Roman"/>
          <w:color w:val="000000" w:themeColor="text1"/>
          <w:sz w:val="28"/>
        </w:rPr>
        <w:t>Ильинское сельское поселение</w:t>
      </w:r>
      <w:r w:rsidRPr="00BF347E">
        <w:rPr>
          <w:rFonts w:ascii="Times New Roman" w:hAnsi="Times New Roman"/>
          <w:color w:val="000000" w:themeColor="text1"/>
          <w:sz w:val="28"/>
        </w:rPr>
        <w:t xml:space="preserve">», утвержденным Администрацией </w:t>
      </w:r>
      <w:r>
        <w:rPr>
          <w:rFonts w:ascii="Times New Roman" w:hAnsi="Times New Roman"/>
          <w:color w:val="000000" w:themeColor="text1"/>
          <w:sz w:val="28"/>
        </w:rPr>
        <w:lastRenderedPageBreak/>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3D2D2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w:t>
      </w:r>
      <w:r w:rsidR="003D2D2E">
        <w:rPr>
          <w:rFonts w:ascii="Times New Roman" w:hAnsi="Times New Roman"/>
          <w:color w:val="000000" w:themeColor="text1"/>
          <w:sz w:val="28"/>
        </w:rPr>
        <w:t>,</w:t>
      </w:r>
      <w:r w:rsidRPr="00BF347E">
        <w:rPr>
          <w:rFonts w:ascii="Times New Roman" w:hAnsi="Times New Roman"/>
          <w:color w:val="000000" w:themeColor="text1"/>
          <w:sz w:val="28"/>
        </w:rPr>
        <w:t xml:space="preserve"> и их синхронизации, направляется в </w:t>
      </w:r>
      <w:r w:rsidR="003D2D2E">
        <w:rPr>
          <w:rFonts w:ascii="Times New Roman" w:hAnsi="Times New Roman"/>
          <w:color w:val="000000" w:themeColor="text1"/>
          <w:sz w:val="28"/>
        </w:rPr>
        <w:t>сектор экономики и финансов</w:t>
      </w:r>
      <w:r w:rsidRPr="00BF347E">
        <w:rPr>
          <w:rFonts w:ascii="Times New Roman" w:hAnsi="Times New Roman"/>
          <w:color w:val="000000" w:themeColor="text1"/>
          <w:sz w:val="28"/>
        </w:rPr>
        <w:t xml:space="preserve">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об ассигнованиях бюджета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предусмотренных муниципальной (комплексной) программой, в тыс. рублей;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 фактическом освоении средств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по итогам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(квартала, I полугодия, 9 месяцев) в тыс. рублей и процентах;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достижении показателей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рисках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мероприятий (результатов) по каждому структурному элементу (если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контрольных точек по каждому структурному элементу</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ходе выполнения работ по объектам строительства, реконструкции, капитального ремонта, находящимся в муниципальной</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собственности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8.2. Отчет о ходе реализации муниципальной (комплексной) программы по итогам года рассматривается </w:t>
      </w:r>
      <w:r w:rsidR="003D2D2E">
        <w:rPr>
          <w:rFonts w:ascii="Times New Roman" w:hAnsi="Times New Roman"/>
          <w:color w:val="000000" w:themeColor="text1"/>
          <w:sz w:val="28"/>
        </w:rPr>
        <w:t xml:space="preserve">сектором экономики и финансов </w:t>
      </w:r>
      <w:r w:rsidRPr="00BF347E">
        <w:rPr>
          <w:rFonts w:ascii="Times New Roman" w:hAnsi="Times New Roman"/>
          <w:color w:val="000000" w:themeColor="text1"/>
          <w:sz w:val="28"/>
        </w:rPr>
        <w:t xml:space="preserve">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составе проекта постановления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программы за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 в соответствии с Положением об организации проектной деятельности, утвержденным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Администрацией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проект постановления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3D2D2E" w:rsidRDefault="003D2D2E" w:rsidP="009F368B">
      <w:pPr>
        <w:widowControl w:val="0"/>
        <w:spacing w:after="0" w:line="240" w:lineRule="auto"/>
        <w:ind w:right="-2" w:firstLine="709"/>
        <w:jc w:val="both"/>
        <w:rPr>
          <w:rFonts w:ascii="Times New Roman" w:hAnsi="Times New Roman"/>
          <w:color w:val="000000" w:themeColor="text1"/>
          <w:sz w:val="28"/>
        </w:rPr>
        <w:sectPr w:rsidR="003D2D2E" w:rsidSect="00925B88">
          <w:headerReference w:type="default" r:id="rId9"/>
          <w:headerReference w:type="first" r:id="rId10"/>
          <w:footerReference w:type="first" r:id="rId11"/>
          <w:pgSz w:w="11906" w:h="16838"/>
          <w:pgMar w:top="1134" w:right="567" w:bottom="1134" w:left="1418" w:header="709" w:footer="0" w:gutter="0"/>
          <w:cols w:space="720"/>
        </w:sect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1</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E167E2"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Реестр документов, входящих в состав муниципальной (комплексной) программы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Гиперссылка на текст документа</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Муниципальная (комплексная) программа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Структурный элемент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jc w:val="center"/>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BF347E">
        <w:rPr>
          <w:rFonts w:ascii="Times New Roman" w:hAnsi="Times New Roman"/>
          <w:color w:val="000000" w:themeColor="text1"/>
          <w:sz w:val="28"/>
        </w:rPr>
        <w:br w:type="page"/>
      </w:r>
      <w:r w:rsidRPr="00E167E2">
        <w:rPr>
          <w:rFonts w:ascii="Times New Roman" w:hAnsi="Times New Roman"/>
          <w:color w:val="000000" w:themeColor="text1"/>
          <w:sz w:val="24"/>
          <w:szCs w:val="24"/>
        </w:rPr>
        <w:lastRenderedPageBreak/>
        <w:t>Приложение № 2</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E167E2"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Ильинского сельского поселения</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муниципальной (комплексной) программы </w:t>
      </w:r>
      <w:r w:rsidR="00E167E2">
        <w:rPr>
          <w:rFonts w:ascii="Times New Roman" w:hAnsi="Times New Roman"/>
          <w:color w:val="000000" w:themeColor="text1"/>
          <w:sz w:val="24"/>
        </w:rPr>
        <w:t xml:space="preserve">Ильинского сельского поселения </w:t>
      </w:r>
      <w:r w:rsidRPr="00BF347E">
        <w:rPr>
          <w:rFonts w:ascii="Times New Roman" w:hAnsi="Times New Roman"/>
          <w:i/>
          <w:color w:val="000000" w:themeColor="text1"/>
          <w:sz w:val="24"/>
        </w:rPr>
        <w:t>«Наименование»</w:t>
      </w:r>
    </w:p>
    <w:p w:rsidR="003D2D2E" w:rsidRPr="00BF347E" w:rsidRDefault="003D2D2E" w:rsidP="003D2D2E">
      <w:pPr>
        <w:numPr>
          <w:ilvl w:val="0"/>
          <w:numId w:val="11"/>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Основные положения</w:t>
      </w:r>
    </w:p>
    <w:p w:rsidR="003D2D2E" w:rsidRPr="00BF347E" w:rsidRDefault="003D2D2E" w:rsidP="003D2D2E">
      <w:pPr>
        <w:spacing w:after="0" w:line="240" w:lineRule="auto"/>
        <w:ind w:left="720"/>
        <w:rPr>
          <w:rFonts w:ascii="Times New Roman" w:hAnsi="Times New Roman"/>
          <w:color w:val="000000" w:themeColor="text1"/>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0064"/>
      </w:tblGrid>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Куратор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rPr>
                <w:rFonts w:ascii="Times New Roman" w:hAnsi="Times New Roman"/>
                <w:i/>
                <w:color w:val="000000" w:themeColor="text1"/>
                <w:sz w:val="24"/>
              </w:rPr>
            </w:pPr>
            <w:r w:rsidRPr="00BF347E">
              <w:rPr>
                <w:rFonts w:ascii="Times New Roman" w:hAnsi="Times New Roman"/>
                <w:i/>
                <w:color w:val="000000" w:themeColor="text1"/>
                <w:sz w:val="24"/>
              </w:rPr>
              <w:t xml:space="preserve">ФИО главы Администрации </w:t>
            </w:r>
            <w:r w:rsidR="00E167E2">
              <w:rPr>
                <w:rFonts w:ascii="Times New Roman" w:hAnsi="Times New Roman"/>
                <w:i/>
                <w:color w:val="000000" w:themeColor="text1"/>
                <w:sz w:val="24"/>
              </w:rPr>
              <w:t>Ильинского сельского поселения</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Ответственный исполнитель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ФИО руководителя</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структурного подразделения Администрации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определенного Администрацией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ответственным за разработку, реализацию и оценку эффективности муниципальной (комплексной) программы</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Период реализации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Этап I: год начала – год окончания</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Этап II: год начала – год окончания</w:t>
            </w:r>
          </w:p>
        </w:tc>
      </w:tr>
      <w:tr w:rsidR="003D2D2E" w:rsidRPr="00BF347E" w:rsidTr="003D2D2E">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Цели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1</w:t>
            </w:r>
          </w:p>
        </w:tc>
      </w:tr>
      <w:tr w:rsidR="003D2D2E" w:rsidRPr="00BF347E" w:rsidTr="003D2D2E">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2</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 xml:space="preserve">Направления (подпрограммы) муниципальной (комплексной) программы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&lt;1&gt;</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за весь период реализации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Указывается общий объем финансирования муниципальной (комплексной) программы:</w:t>
            </w:r>
          </w:p>
          <w:p w:rsidR="003D2D2E" w:rsidRPr="00BF347E" w:rsidRDefault="003D2D2E" w:rsidP="003D2D2E">
            <w:pPr>
              <w:spacing w:after="0" w:line="240" w:lineRule="auto"/>
              <w:rPr>
                <w:rFonts w:ascii="Times New Roman" w:hAnsi="Times New Roman"/>
                <w:i/>
                <w:color w:val="000000" w:themeColor="text1"/>
                <w:sz w:val="24"/>
              </w:rPr>
            </w:pPr>
            <w:proofErr w:type="spellStart"/>
            <w:r w:rsidRPr="00BF347E">
              <w:rPr>
                <w:rFonts w:ascii="Times New Roman" w:hAnsi="Times New Roman"/>
                <w:i/>
                <w:color w:val="000000" w:themeColor="text1"/>
                <w:sz w:val="24"/>
              </w:rPr>
              <w:t>справочно</w:t>
            </w:r>
            <w:proofErr w:type="spellEnd"/>
            <w:r w:rsidRPr="00BF347E">
              <w:rPr>
                <w:rFonts w:ascii="Times New Roman" w:hAnsi="Times New Roman"/>
                <w:i/>
                <w:color w:val="000000" w:themeColor="text1"/>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925B88">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Связь с национальными целями развития Российской Федерации/государственными программами Ростовской области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Национальная цель/ наименование государственной программы Ростовской области</w:t>
            </w:r>
          </w:p>
        </w:tc>
      </w:tr>
    </w:tbl>
    <w:p w:rsidR="003D2D2E" w:rsidRPr="00BF347E" w:rsidRDefault="003D2D2E" w:rsidP="003D2D2E">
      <w:pPr>
        <w:rPr>
          <w:rFonts w:ascii="Times New Roman" w:hAnsi="Times New Roman"/>
          <w:color w:val="000000" w:themeColor="text1"/>
          <w:sz w:val="24"/>
        </w:rPr>
      </w:pPr>
      <w:r w:rsidRPr="00BF347E">
        <w:rPr>
          <w:rFonts w:ascii="Times New Roman" w:hAnsi="Times New Roman"/>
          <w:color w:val="000000" w:themeColor="text1"/>
          <w:sz w:val="24"/>
        </w:rPr>
        <w:t>&lt;1&gt; Данная строка включается в случае необходимости.</w:t>
      </w: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2.Показатели муниципальной (комплексной) программы </w:t>
      </w:r>
      <w:r w:rsidR="00E167E2">
        <w:rPr>
          <w:rFonts w:ascii="Times New Roman" w:hAnsi="Times New Roman"/>
          <w:color w:val="000000" w:themeColor="text1"/>
          <w:sz w:val="24"/>
        </w:rPr>
        <w:t>Ильинского сельского поселения</w:t>
      </w:r>
    </w:p>
    <w:tbl>
      <w:tblPr>
        <w:tblW w:w="15026" w:type="dxa"/>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492"/>
      </w:tblGrid>
      <w:tr w:rsidR="003D2D2E" w:rsidRPr="00BF347E" w:rsidTr="003D2D2E">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r w:rsidRPr="00BF347E">
              <w:rPr>
                <w:rFonts w:ascii="Times New Roman" w:hAnsi="Times New Roman"/>
                <w:color w:val="000000" w:themeColor="text1"/>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Вид показателя</w:t>
            </w:r>
          </w:p>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Доку-мент</w:t>
            </w:r>
            <w:proofErr w:type="gramEnd"/>
            <w:r w:rsidRPr="00BF347E">
              <w:rPr>
                <w:rFonts w:ascii="Times New Roman" w:hAnsi="Times New Roman"/>
                <w:color w:val="000000" w:themeColor="text1"/>
              </w:rPr>
              <w:t>&lt;4&gt;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Связь с показателями национальных целей</w:t>
            </w:r>
          </w:p>
          <w:p w:rsidR="003D2D2E" w:rsidRPr="009C4CA6" w:rsidRDefault="003D2D2E" w:rsidP="003D2D2E">
            <w:pPr>
              <w:widowControl w:val="0"/>
              <w:spacing w:after="0" w:line="240" w:lineRule="auto"/>
              <w:jc w:val="center"/>
              <w:rPr>
                <w:rFonts w:ascii="Times New Roman" w:hAnsi="Times New Roman"/>
                <w:color w:val="000000" w:themeColor="text1"/>
              </w:rPr>
            </w:pPr>
            <w:r w:rsidRPr="009C4CA6">
              <w:rPr>
                <w:rFonts w:ascii="Times New Roman" w:hAnsi="Times New Roman"/>
                <w:color w:val="000000" w:themeColor="text1"/>
              </w:rPr>
              <w:t>&lt;</w:t>
            </w:r>
            <w:r w:rsidRPr="00BF347E">
              <w:rPr>
                <w:rFonts w:ascii="Times New Roman" w:hAnsi="Times New Roman"/>
                <w:color w:val="000000" w:themeColor="text1"/>
              </w:rPr>
              <w:t>6</w:t>
            </w:r>
            <w:r w:rsidRPr="009C4CA6">
              <w:rPr>
                <w:rFonts w:ascii="Times New Roman" w:hAnsi="Times New Roman"/>
                <w:color w:val="000000" w:themeColor="text1"/>
              </w:rPr>
              <w:t>&gt;</w:t>
            </w:r>
          </w:p>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4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Информационная система</w:t>
            </w:r>
          </w:p>
        </w:tc>
      </w:tr>
      <w:tr w:rsidR="003D2D2E" w:rsidRPr="00BF347E" w:rsidTr="003D2D2E">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14</w:t>
            </w:r>
          </w:p>
        </w:tc>
        <w:tc>
          <w:tcPr>
            <w:tcW w:w="14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15</w:t>
            </w:r>
          </w:p>
        </w:tc>
      </w:tr>
      <w:tr w:rsidR="003D2D2E" w:rsidRPr="00BF347E" w:rsidTr="003D2D2E">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1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r>
      <w:tr w:rsidR="003D2D2E" w:rsidRPr="00BF347E" w:rsidTr="003D2D2E">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2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&lt;1&gt; Статистический или ведомственный.</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&lt;2&gt;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&lt;3&gt; Указывается</w:t>
      </w:r>
      <w:r w:rsidRPr="00BF347E">
        <w:rPr>
          <w:rStyle w:val="12"/>
          <w:rFonts w:ascii="Times New Roman" w:hAnsi="Times New Roman"/>
          <w:color w:val="000000" w:themeColor="text1"/>
          <w:sz w:val="24"/>
          <w:szCs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3D2D2E" w:rsidRPr="00BF347E" w:rsidRDefault="003D2D2E" w:rsidP="003D2D2E">
      <w:pPr>
        <w:widowControl w:val="0"/>
        <w:spacing w:after="0" w:line="240" w:lineRule="auto"/>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Указывается документ, его наименование и реквизиты, в котором определен показатель. </w:t>
      </w:r>
      <w:proofErr w:type="gramStart"/>
      <w:r w:rsidRPr="00BF347E">
        <w:rPr>
          <w:rFonts w:ascii="Times New Roman" w:hAnsi="Times New Roman"/>
          <w:color w:val="000000" w:themeColor="text1"/>
          <w:sz w:val="24"/>
          <w:szCs w:val="24"/>
        </w:rPr>
        <w:t>Например</w:t>
      </w:r>
      <w:proofErr w:type="gramEnd"/>
      <w:r w:rsidRPr="00BF347E">
        <w:rPr>
          <w:rFonts w:ascii="Times New Roman" w:hAnsi="Times New Roman"/>
          <w:color w:val="000000" w:themeColor="text1"/>
          <w:sz w:val="24"/>
          <w:szCs w:val="24"/>
        </w:rPr>
        <w:t xml:space="preserve">: муниципальный проект, Указ Президента Российской Федерации, Федеральный закон, Областной закон, решение Собрания депутатов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нормативные правовые акты Администрации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Стратегия социально-экономического развития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и т.д. </w:t>
      </w:r>
    </w:p>
    <w:p w:rsidR="003D2D2E" w:rsidRPr="00BF347E" w:rsidRDefault="003D2D2E" w:rsidP="003D2D2E">
      <w:pPr>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&lt;5&gt; Указывается отраслевой (функциональный) орган, структурное подразделение Администрации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муниципальное учреждение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ответственный за достижение показателя.</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&lt;6&gt; Указывается в соответствии с паспортом муниципальной программы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lastRenderedPageBreak/>
        <w:t>2.1. Прокси-показатели муниципальной (комплексной) программы в … (текущем) году &lt;1&gt;</w:t>
      </w:r>
    </w:p>
    <w:p w:rsidR="003D2D2E" w:rsidRPr="00BF347E" w:rsidRDefault="003D2D2E" w:rsidP="003D2D2E">
      <w:pPr>
        <w:spacing w:after="0" w:line="240" w:lineRule="auto"/>
        <w:rPr>
          <w:rFonts w:ascii="Times New Roman" w:hAnsi="Times New Roman"/>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3D2D2E" w:rsidRPr="00BF347E" w:rsidTr="003D2D2E">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w:t>
            </w:r>
          </w:p>
        </w:tc>
      </w:tr>
      <w:tr w:rsidR="003D2D2E" w:rsidRPr="00BF347E" w:rsidTr="003D2D2E">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r>
      <w:tr w:rsidR="003D2D2E" w:rsidRPr="00BF347E" w:rsidTr="003D2D2E">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bl>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2.2. План достижения показателей муниципальной (комплексной) программы в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году &lt;1&gt;</w:t>
      </w:r>
    </w:p>
    <w:p w:rsidR="003D2D2E" w:rsidRPr="00BF347E" w:rsidRDefault="003D2D2E" w:rsidP="003D2D2E">
      <w:pPr>
        <w:spacing w:after="0" w:line="240" w:lineRule="auto"/>
        <w:jc w:val="center"/>
        <w:rPr>
          <w:rFonts w:ascii="Times New Roman" w:hAnsi="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D2D2E" w:rsidRPr="00BF347E" w:rsidTr="003D2D2E">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Цель муниципальной (комплексной) программы</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rPr>
      </w:pPr>
    </w:p>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Структура муниципальной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617"/>
        <w:gridCol w:w="5975"/>
        <w:gridCol w:w="2939"/>
      </w:tblGrid>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Задачи структурного элемента &lt;1&gt;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Краткое описание ожидаемых эффектов от реализации задачи структурного элемента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Связь с показателями &lt;2&gt;</w:t>
            </w: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269"/>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r>
      <w:tr w:rsidR="003D2D2E" w:rsidRPr="00BF347E" w:rsidTr="003D2D2E">
        <w:trPr>
          <w:trHeight w:val="272"/>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2"/>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«Наименование» </w:t>
            </w:r>
            <w:r w:rsidRPr="00BF347E">
              <w:rPr>
                <w:rFonts w:ascii="Times New Roman" w:hAnsi="Times New Roman"/>
                <w:color w:val="000000" w:themeColor="text1"/>
                <w:sz w:val="24"/>
              </w:rPr>
              <w:t>&lt;3&gt;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&lt;4&gt;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&lt;5&gt;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7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&lt;2&gt; Указывается наименование показателя муниципальной (комплексной) программы.</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&lt;4&gt; Указывается наименование муниципального проекта, комплекса процессных мероприятий.</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&lt;6&gt; Указывается наименование структурного подразделения Администрации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муниципального учреждения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&lt;7&gt; Срок реализации указывается в формате «год начала – год окончания реализации». </w:t>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 xml:space="preserve">4. Финансовое обеспечение муниципальной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расходов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457"/>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562"/>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rPr>
          <w:trHeight w:val="418"/>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rFonts w:ascii="Times New Roman" w:hAnsi="Times New Roman"/>
                <w:color w:val="000000" w:themeColor="text1"/>
              </w:rPr>
            </w:pPr>
            <w:r w:rsidRPr="00BF347E">
              <w:rPr>
                <w:rFonts w:ascii="Times New Roman" w:hAnsi="Times New Roman"/>
                <w:color w:val="000000" w:themeColor="text1"/>
              </w:rPr>
              <w:t>3.</w:t>
            </w:r>
          </w:p>
        </w:tc>
        <w:tc>
          <w:tcPr>
            <w:tcW w:w="64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6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spacing w:after="0" w:line="240" w:lineRule="auto"/>
        <w:rPr>
          <w:color w:val="000000" w:themeColor="text1"/>
          <w:sz w:val="2"/>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r w:rsidRPr="00BF347E">
        <w:rPr>
          <w:rFonts w:ascii="Times New Roman" w:hAnsi="Times New Roman"/>
          <w:color w:val="000000" w:themeColor="text1"/>
          <w:sz w:val="24"/>
        </w:rPr>
        <w:t>&lt;2&gt;</w:t>
      </w:r>
      <w:r w:rsidRPr="00BF347E">
        <w:rPr>
          <w:rStyle w:val="12"/>
          <w:rFonts w:ascii="Times New Roman" w:hAnsi="Times New Roman"/>
          <w:color w:val="000000" w:themeColor="text1"/>
        </w:rPr>
        <w:t xml:space="preserve"> В 2024 году при приведении муниципальных программ </w:t>
      </w:r>
      <w:r w:rsidR="00E167E2">
        <w:rPr>
          <w:rStyle w:val="12"/>
          <w:rFonts w:ascii="Times New Roman" w:hAnsi="Times New Roman"/>
          <w:color w:val="000000" w:themeColor="text1"/>
        </w:rPr>
        <w:t>Ильинского сельского поселения</w:t>
      </w:r>
      <w:r w:rsidRPr="00BF347E">
        <w:rPr>
          <w:rStyle w:val="12"/>
          <w:rFonts w:ascii="Times New Roman" w:hAnsi="Times New Roman"/>
          <w:color w:val="000000" w:themeColor="text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8"/>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3</w:t>
      </w:r>
    </w:p>
    <w:p w:rsidR="003D2D2E" w:rsidRPr="00E167E2" w:rsidRDefault="003D2D2E"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E167E2"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АНАЛИТИЧЕСКАЯ ИНФОРМАЦИЯ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о структурных элементах и (или) мероприятиях (результатах)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относящихся к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numPr>
          <w:ilvl w:val="0"/>
          <w:numId w:val="14"/>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Показатели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соответствующих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ind w:left="720"/>
        <w:rPr>
          <w:rFonts w:ascii="Times New Roman" w:hAnsi="Times New Roman"/>
          <w:color w:val="000000" w:themeColor="text1"/>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3D2D2E" w:rsidRPr="00BF347E" w:rsidTr="003D2D2E">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30" w:hanging="30"/>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w:t>
            </w:r>
          </w:p>
        </w:tc>
      </w:tr>
      <w:tr w:rsidR="003D2D2E" w:rsidRPr="00BF347E" w:rsidTr="003D2D2E">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r>
      <w:tr w:rsidR="003D2D2E" w:rsidRPr="00BF347E" w:rsidTr="003D2D2E">
        <w:tc>
          <w:tcPr>
            <w:tcW w:w="14272"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5"/>
              </w:numPr>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Pr>
          <w:rFonts w:ascii="Times New Roman" w:hAnsi="Times New Roman"/>
          <w:color w:val="000000" w:themeColor="text1"/>
          <w:sz w:val="24"/>
        </w:rPr>
      </w:pP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rPr>
        <w:t>&lt;1</w:t>
      </w:r>
      <w:r w:rsidRPr="00BF347E">
        <w:rPr>
          <w:rFonts w:ascii="Times New Roman" w:hAnsi="Times New Roman"/>
          <w:color w:val="000000" w:themeColor="text1"/>
          <w:sz w:val="24"/>
          <w:szCs w:val="24"/>
        </w:rPr>
        <w:t xml:space="preserve">&gt;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 Финансовое обеспечение мероприятий (результатов)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3D2D2E" w:rsidRPr="00BF347E" w:rsidTr="003D2D2E">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финансового обеспечения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3D2D2E">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3D2D2E" w:rsidRPr="00BF347E" w:rsidTr="000776D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0776D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7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8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67"/>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3. Перечень мероприятий (результатов)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3D2D2E" w:rsidRPr="00BF347E" w:rsidTr="003D2D2E">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1"/>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0776D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0776D5">
        <w:rPr>
          <w:rFonts w:ascii="Times New Roman" w:hAnsi="Times New Roman"/>
          <w:color w:val="000000" w:themeColor="text1"/>
          <w:sz w:val="24"/>
          <w:szCs w:val="24"/>
        </w:rPr>
        <w:lastRenderedPageBreak/>
        <w:t>Приложение № 4</w:t>
      </w:r>
    </w:p>
    <w:p w:rsidR="003D2D2E" w:rsidRPr="000776D5" w:rsidRDefault="003D2D2E"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0776D5" w:rsidRDefault="00E167E2"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 xml:space="preserve">комплекса процессных мероприятий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p w:rsidR="003D2D2E" w:rsidRPr="00BF347E" w:rsidRDefault="003D2D2E" w:rsidP="003D2D2E">
      <w:pPr>
        <w:widowControl w:val="0"/>
        <w:numPr>
          <w:ilvl w:val="0"/>
          <w:numId w:val="17"/>
        </w:numPr>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Основные положения </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0776D5">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Наименование структурного подразделения Администрации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w:t>
            </w:r>
            <w:r w:rsidR="000776D5">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(ФИО руководителя (заместителя руководителя), должность)</w:t>
            </w:r>
          </w:p>
        </w:tc>
      </w:tr>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Связь с муниципальной программой </w:t>
            </w:r>
            <w:r w:rsidR="00E167E2">
              <w:rPr>
                <w:rFonts w:ascii="Times New Roman" w:hAnsi="Times New Roman"/>
                <w:color w:val="000000" w:themeColor="text1"/>
                <w:sz w:val="24"/>
              </w:rPr>
              <w:t>Ильинского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E167E2">
              <w:rPr>
                <w:rFonts w:ascii="Times New Roman" w:hAnsi="Times New Roman"/>
                <w:i/>
                <w:color w:val="000000" w:themeColor="text1"/>
                <w:sz w:val="24"/>
              </w:rPr>
              <w:t>Ильинского сельского поселения</w:t>
            </w:r>
          </w:p>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«Наименование»</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2. Показатели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9"/>
        <w:gridCol w:w="170"/>
      </w:tblGrid>
      <w:tr w:rsidR="003D2D2E" w:rsidRPr="00BF347E" w:rsidTr="003D2D2E">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 &lt;2&gt;</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Информационная система</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0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1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2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Указывается структурное подразделение Администрации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муниципальное учреждение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ответственный за достижение показателя.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&lt;3&gt; Указывается в соответствии с разделом 4 паспорта муниципальной (комплексной) программы.</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Допускается установление одновременно нескольких уровней.</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AD014D" w:rsidRDefault="003D2D2E" w:rsidP="003D2D2E">
      <w:pPr>
        <w:spacing w:after="0" w:line="240" w:lineRule="auto"/>
        <w:jc w:val="center"/>
        <w:rPr>
          <w:rFonts w:ascii="Times New Roman" w:hAnsi="Times New Roman"/>
          <w:color w:val="000000" w:themeColor="text1"/>
          <w:sz w:val="24"/>
        </w:rPr>
      </w:pPr>
      <w:r w:rsidRPr="00AD014D">
        <w:rPr>
          <w:rFonts w:ascii="Times New Roman" w:hAnsi="Times New Roman"/>
          <w:color w:val="000000" w:themeColor="text1"/>
          <w:sz w:val="24"/>
        </w:rPr>
        <w:t>2.2. Прокси-показатели комплекса процессных мероприятий в … (текущем) году &lt;3&gt;</w:t>
      </w:r>
    </w:p>
    <w:p w:rsidR="003D2D2E" w:rsidRPr="00AD014D" w:rsidRDefault="003D2D2E" w:rsidP="003D2D2E">
      <w:pPr>
        <w:spacing w:after="0" w:line="240" w:lineRule="auto"/>
        <w:jc w:val="center"/>
        <w:rPr>
          <w:rFonts w:ascii="Times New Roman" w:hAnsi="Times New Roman"/>
          <w:color w:val="000000" w:themeColor="text1"/>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3D2D2E" w:rsidRPr="00AD014D" w:rsidTr="003D2D2E">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p>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Наименование показателя</w:t>
            </w:r>
            <w:r w:rsidRPr="00AD014D">
              <w:rPr>
                <w:rFonts w:ascii="Times New Roman" w:hAnsi="Times New Roman"/>
                <w:color w:val="000000" w:themeColor="text1"/>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Ответственный за достижение показателя</w:t>
            </w:r>
          </w:p>
        </w:tc>
      </w:tr>
      <w:tr w:rsidR="003D2D2E" w:rsidRPr="00AD014D" w:rsidTr="003D2D2E">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proofErr w:type="spellStart"/>
            <w:r w:rsidRPr="00AD014D">
              <w:rPr>
                <w:rFonts w:ascii="Times New Roman" w:hAnsi="Times New Roman"/>
                <w:color w:val="000000" w:themeColor="text1"/>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r>
      <w:tr w:rsidR="003D2D2E" w:rsidRPr="00AD014D" w:rsidTr="003D2D2E">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11</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1.1</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i/>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1.N.</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roofErr w:type="spellStart"/>
            <w:r w:rsidRPr="00AD014D">
              <w:rPr>
                <w:rFonts w:ascii="Times New Roman" w:hAnsi="Times New Roman"/>
                <w:color w:val="000000" w:themeColor="text1"/>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AD014D">
        <w:rPr>
          <w:rFonts w:ascii="Times New Roman" w:hAnsi="Times New Roman"/>
          <w:color w:val="000000" w:themeColor="text1"/>
          <w:sz w:val="24"/>
        </w:rPr>
        <w:t>&lt;3&gt;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План достижения показателей комплекса процессных мероприятий в </w:t>
      </w:r>
      <w:r w:rsidRPr="00BF347E">
        <w:rPr>
          <w:rFonts w:ascii="Times New Roman" w:hAnsi="Times New Roman"/>
          <w:i/>
          <w:color w:val="000000" w:themeColor="text1"/>
          <w:sz w:val="24"/>
        </w:rPr>
        <w:t>(указывается год)</w:t>
      </w:r>
      <w:r w:rsidRPr="00BF347E">
        <w:rPr>
          <w:rFonts w:ascii="Times New Roman" w:hAnsi="Times New Roman"/>
          <w:color w:val="000000" w:themeColor="text1"/>
          <w:sz w:val="24"/>
        </w:rPr>
        <w:t xml:space="preserve"> году &lt;</w:t>
      </w:r>
      <w:proofErr w:type="gramStart"/>
      <w:r w:rsidRPr="00BF347E">
        <w:rPr>
          <w:rFonts w:ascii="Times New Roman" w:hAnsi="Times New Roman"/>
          <w:color w:val="000000" w:themeColor="text1"/>
          <w:sz w:val="24"/>
        </w:rPr>
        <w:t>1&gt;&lt;</w:t>
      </w:r>
      <w:proofErr w:type="gramEnd"/>
      <w:r w:rsidRPr="00BF347E">
        <w:rPr>
          <w:rFonts w:ascii="Times New Roman" w:hAnsi="Times New Roman"/>
          <w:color w:val="000000" w:themeColor="text1"/>
          <w:sz w:val="24"/>
        </w:rPr>
        <w:t>2&gt;</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D2D2E" w:rsidRPr="00BF347E" w:rsidTr="003D2D2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&lt;1</w:t>
      </w:r>
      <w:proofErr w:type="gramStart"/>
      <w:r w:rsidRPr="00BF347E">
        <w:rPr>
          <w:rFonts w:ascii="Times New Roman" w:hAnsi="Times New Roman"/>
          <w:color w:val="000000" w:themeColor="text1"/>
          <w:sz w:val="20"/>
        </w:rPr>
        <w:t>&gt;  Приводится</w:t>
      </w:r>
      <w:proofErr w:type="gramEnd"/>
      <w:r w:rsidRPr="00BF347E">
        <w:rPr>
          <w:rFonts w:ascii="Times New Roman" w:hAnsi="Times New Roman"/>
          <w:color w:val="000000" w:themeColor="text1"/>
          <w:sz w:val="20"/>
        </w:rPr>
        <w:t xml:space="preserve">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lastRenderedPageBreak/>
        <w:t>&lt;2</w:t>
      </w:r>
      <w:proofErr w:type="gramStart"/>
      <w:r w:rsidRPr="00BF347E">
        <w:rPr>
          <w:rFonts w:ascii="Times New Roman" w:hAnsi="Times New Roman"/>
          <w:color w:val="000000" w:themeColor="text1"/>
          <w:sz w:val="20"/>
        </w:rPr>
        <w:t>&gt;  3</w:t>
      </w:r>
      <w:proofErr w:type="gramEnd"/>
      <w:r w:rsidRPr="00BF347E">
        <w:rPr>
          <w:rFonts w:ascii="Times New Roman" w:hAnsi="Times New Roman"/>
          <w:color w:val="000000" w:themeColor="text1"/>
          <w:sz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360"/>
        <w:jc w:val="center"/>
        <w:outlineLvl w:val="2"/>
        <w:rPr>
          <w:rFonts w:ascii="Times New Roman" w:hAnsi="Times New Roman"/>
          <w:color w:val="000000" w:themeColor="text1"/>
          <w:sz w:val="24"/>
        </w:rPr>
      </w:pPr>
      <w:r w:rsidRPr="00BF347E">
        <w:rPr>
          <w:rFonts w:ascii="Times New Roman" w:hAnsi="Times New Roman"/>
          <w:color w:val="000000" w:themeColor="text1"/>
          <w:sz w:val="24"/>
        </w:rPr>
        <w:t>4. Перечень мероприятий (результатов)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3D2D2E" w:rsidRPr="00BF347E" w:rsidTr="003D2D2E">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Тип </w:t>
            </w:r>
            <w:proofErr w:type="gramStart"/>
            <w:r w:rsidRPr="00BF347E">
              <w:rPr>
                <w:rFonts w:ascii="Times New Roman" w:hAnsi="Times New Roman"/>
                <w:color w:val="000000" w:themeColor="text1"/>
                <w:sz w:val="24"/>
              </w:rPr>
              <w:t>мероприятия  (</w:t>
            </w:r>
            <w:proofErr w:type="gramEnd"/>
            <w:r w:rsidRPr="00BF347E">
              <w:rPr>
                <w:rFonts w:ascii="Times New Roman" w:hAnsi="Times New Roman"/>
                <w:color w:val="000000" w:themeColor="text1"/>
                <w:sz w:val="24"/>
              </w:rPr>
              <w:t>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3D2D2E">
        <w:tc>
          <w:tcPr>
            <w:tcW w:w="14853" w:type="dxa"/>
            <w:gridSpan w:val="11"/>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8"/>
              </w:numPr>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&lt;2&gt; Приводится краткое описание мероприятия (результата), в том числе его качественные и количественные характеристики.</w:t>
      </w:r>
    </w:p>
    <w:p w:rsidR="003D2D2E" w:rsidRPr="00BF347E" w:rsidRDefault="003D2D2E" w:rsidP="003D2D2E">
      <w:pPr>
        <w:pStyle w:val="1"/>
        <w:tabs>
          <w:tab w:val="left" w:pos="709"/>
        </w:tabs>
        <w:spacing w:before="89" w:after="0"/>
        <w:ind w:left="360"/>
        <w:rPr>
          <w:rFonts w:ascii="Times New Roman" w:hAnsi="Times New Roman"/>
          <w:b w:val="0"/>
          <w:color w:val="000000" w:themeColor="text1"/>
        </w:rPr>
      </w:pPr>
      <w:r w:rsidRPr="00BF347E">
        <w:rPr>
          <w:rFonts w:ascii="Times New Roman" w:hAnsi="Times New Roman"/>
          <w:b w:val="0"/>
          <w:color w:val="000000" w:themeColor="text1"/>
        </w:rPr>
        <w:br w:type="page"/>
      </w:r>
      <w:r w:rsidRPr="00BF347E">
        <w:rPr>
          <w:rFonts w:ascii="Times New Roman" w:hAnsi="Times New Roman"/>
          <w:b w:val="0"/>
          <w:color w:val="000000" w:themeColor="text1"/>
        </w:rPr>
        <w:lastRenderedPageBreak/>
        <w:t>5. Финансовое</w:t>
      </w:r>
      <w:r w:rsidR="00622B1C">
        <w:rPr>
          <w:rFonts w:ascii="Times New Roman" w:hAnsi="Times New Roman"/>
          <w:b w:val="0"/>
          <w:color w:val="000000" w:themeColor="text1"/>
          <w:lang w:val="ru-RU"/>
        </w:rPr>
        <w:t xml:space="preserve"> </w:t>
      </w:r>
      <w:r w:rsidRPr="00BF347E">
        <w:rPr>
          <w:rFonts w:ascii="Times New Roman" w:hAnsi="Times New Roman"/>
          <w:b w:val="0"/>
          <w:color w:val="000000" w:themeColor="text1"/>
        </w:rPr>
        <w:t>обеспечение комплекса процессных мероприятий</w:t>
      </w:r>
    </w:p>
    <w:p w:rsidR="003D2D2E" w:rsidRPr="00BF347E" w:rsidRDefault="003D2D2E" w:rsidP="003D2D2E">
      <w:pPr>
        <w:pStyle w:val="af1"/>
        <w:tabs>
          <w:tab w:val="left" w:pos="11057"/>
        </w:tabs>
        <w:spacing w:before="8" w:after="1"/>
        <w:rPr>
          <w:b/>
          <w:color w:val="000000" w:themeColor="text1"/>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2258"/>
      </w:tblGrid>
      <w:tr w:rsidR="003D2D2E" w:rsidRPr="00BF347E" w:rsidTr="003D2D2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8"/>
              <w:jc w:val="center"/>
              <w:outlineLvl w:val="2"/>
              <w:rPr>
                <w:rFonts w:ascii="Times New Roman" w:hAnsi="Times New Roman"/>
                <w:color w:val="000000" w:themeColor="text1"/>
                <w:sz w:val="24"/>
              </w:rPr>
            </w:pPr>
            <w:r w:rsidRPr="00BF347E">
              <w:rPr>
                <w:rFonts w:ascii="Times New Roman" w:hAnsi="Times New Roman"/>
                <w:color w:val="000000" w:themeColor="text1"/>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расходов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3D2D2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63"/>
        <w:gridCol w:w="1843"/>
        <w:gridCol w:w="1134"/>
        <w:gridCol w:w="992"/>
        <w:gridCol w:w="1134"/>
        <w:gridCol w:w="992"/>
        <w:gridCol w:w="2268"/>
      </w:tblGrid>
      <w:tr w:rsidR="003D2D2E" w:rsidRPr="00BF347E" w:rsidTr="00622B1C">
        <w:trPr>
          <w:trHeight w:val="28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469"/>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39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i/>
                <w:color w:val="000000" w:themeColor="text1"/>
                <w:sz w:val="24"/>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10"/>
        </w:trPr>
        <w:tc>
          <w:tcPr>
            <w:tcW w:w="8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r w:rsidRPr="00BF347E">
              <w:rPr>
                <w:color w:val="000000" w:themeColor="text1"/>
              </w:rPr>
              <w:t>3.</w:t>
            </w:r>
          </w:p>
        </w:tc>
        <w:tc>
          <w:tcPr>
            <w:tcW w:w="556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w:t>
      </w:r>
      <w:proofErr w:type="gramStart"/>
      <w:r w:rsidRPr="00BF347E">
        <w:rPr>
          <w:rFonts w:ascii="Times New Roman" w:hAnsi="Times New Roman"/>
          <w:color w:val="000000" w:themeColor="text1"/>
          <w:sz w:val="24"/>
          <w:szCs w:val="24"/>
        </w:rPr>
        <w:t>3&gt;</w:t>
      </w:r>
      <w:r w:rsidRPr="00BF347E">
        <w:rPr>
          <w:rStyle w:val="12"/>
          <w:rFonts w:ascii="Times New Roman" w:hAnsi="Times New Roman"/>
          <w:color w:val="000000" w:themeColor="text1"/>
          <w:sz w:val="24"/>
          <w:szCs w:val="24"/>
        </w:rPr>
        <w:t>В</w:t>
      </w:r>
      <w:proofErr w:type="gramEnd"/>
      <w:r w:rsidRPr="00BF347E">
        <w:rPr>
          <w:rStyle w:val="12"/>
          <w:rFonts w:ascii="Times New Roman" w:hAnsi="Times New Roman"/>
          <w:color w:val="000000" w:themeColor="text1"/>
          <w:sz w:val="24"/>
          <w:szCs w:val="24"/>
        </w:rPr>
        <w:t xml:space="preserve"> 2024 году при приведении муниципальных программ </w:t>
      </w:r>
      <w:r w:rsidR="00E167E2">
        <w:rPr>
          <w:rStyle w:val="12"/>
          <w:rFonts w:ascii="Times New Roman" w:hAnsi="Times New Roman"/>
          <w:color w:val="000000" w:themeColor="text1"/>
          <w:sz w:val="24"/>
          <w:szCs w:val="24"/>
        </w:rPr>
        <w:t>Ильинского сельского поселения</w:t>
      </w:r>
      <w:r w:rsidRPr="00BF347E">
        <w:rPr>
          <w:rStyle w:val="12"/>
          <w:rFonts w:ascii="Times New Roman" w:hAnsi="Times New Roman"/>
          <w:color w:val="000000" w:themeColor="text1"/>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КБК заполняется только по расходам бюджета </w:t>
      </w:r>
      <w:r w:rsidR="00764935">
        <w:rPr>
          <w:rFonts w:ascii="Times New Roman" w:hAnsi="Times New Roman"/>
          <w:color w:val="000000" w:themeColor="text1"/>
          <w:sz w:val="24"/>
          <w:szCs w:val="24"/>
        </w:rPr>
        <w:t>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szCs w:val="24"/>
        </w:rPr>
        <w:br w:type="page"/>
      </w:r>
    </w:p>
    <w:p w:rsidR="003D2D2E" w:rsidRPr="00BF347E" w:rsidRDefault="003D2D2E" w:rsidP="003D2D2E">
      <w:pPr>
        <w:pStyle w:val="1"/>
        <w:tabs>
          <w:tab w:val="left" w:pos="851"/>
          <w:tab w:val="left" w:pos="11057"/>
        </w:tabs>
        <w:rPr>
          <w:rFonts w:ascii="Times New Roman" w:hAnsi="Times New Roman"/>
          <w:b w:val="0"/>
          <w:color w:val="000000" w:themeColor="text1"/>
        </w:rPr>
      </w:pPr>
      <w:r w:rsidRPr="00BF347E">
        <w:rPr>
          <w:rFonts w:ascii="Times New Roman" w:hAnsi="Times New Roman"/>
          <w:b w:val="0"/>
          <w:color w:val="000000" w:themeColor="text1"/>
        </w:rPr>
        <w:lastRenderedPageBreak/>
        <w:t>6. План</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реализации</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комплекса</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процессных</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мероприятий на ____ год</w:t>
      </w:r>
    </w:p>
    <w:p w:rsidR="003D2D2E" w:rsidRPr="00BF347E" w:rsidRDefault="003D2D2E" w:rsidP="003D2D2E">
      <w:pPr>
        <w:pStyle w:val="af1"/>
        <w:tabs>
          <w:tab w:val="left" w:pos="11057"/>
        </w:tabs>
        <w:spacing w:before="8" w:after="1"/>
        <w:rPr>
          <w:b/>
          <w:color w:val="000000" w:themeColor="text1"/>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3D2D2E" w:rsidRPr="00BF347E" w:rsidTr="003D2D2E">
        <w:trPr>
          <w:trHeight w:val="646"/>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 xml:space="preserve">№ </w:t>
            </w:r>
            <w:r w:rsidRPr="00BF347E">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right="-39"/>
              <w:jc w:val="center"/>
              <w:rPr>
                <w:color w:val="000000" w:themeColor="text1"/>
                <w:spacing w:val="-1"/>
              </w:rPr>
            </w:pPr>
            <w:r w:rsidRPr="00BF347E">
              <w:rPr>
                <w:color w:val="000000" w:themeColor="text1"/>
                <w:sz w:val="24"/>
              </w:rPr>
              <w:t>Задача,</w:t>
            </w:r>
            <w:r w:rsidRPr="00BF347E">
              <w:rPr>
                <w:color w:val="000000" w:themeColor="text1"/>
                <w:spacing w:val="-2"/>
                <w:sz w:val="24"/>
              </w:rPr>
              <w:t xml:space="preserve"> м</w:t>
            </w:r>
            <w:r w:rsidRPr="00BF347E">
              <w:rPr>
                <w:color w:val="000000" w:themeColor="text1"/>
                <w:sz w:val="24"/>
              </w:rPr>
              <w:t>ероприятие(результат)/</w:t>
            </w:r>
          </w:p>
          <w:p w:rsidR="003D2D2E" w:rsidRPr="00BF347E" w:rsidRDefault="00764935"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К</w:t>
            </w:r>
            <w:r w:rsidR="003D2D2E" w:rsidRPr="00BF347E">
              <w:rPr>
                <w:color w:val="000000" w:themeColor="text1"/>
                <w:sz w:val="24"/>
              </w:rPr>
              <w:t>онтрольная</w:t>
            </w:r>
            <w:r>
              <w:rPr>
                <w:color w:val="000000" w:themeColor="text1"/>
                <w:sz w:val="24"/>
              </w:rPr>
              <w:t xml:space="preserve"> </w:t>
            </w:r>
            <w:r w:rsidR="003D2D2E" w:rsidRPr="00BF347E">
              <w:rPr>
                <w:color w:val="000000" w:themeColor="text1"/>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 xml:space="preserve">Ответственный исполнитель </w:t>
            </w:r>
          </w:p>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(ФИО, должность)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 xml:space="preserve">Информационная система </w:t>
            </w:r>
          </w:p>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(источник данных) &lt;2&gt;</w:t>
            </w:r>
          </w:p>
        </w:tc>
      </w:tr>
      <w:tr w:rsidR="003D2D2E" w:rsidRPr="00BF347E" w:rsidTr="003D2D2E">
        <w:trPr>
          <w:trHeight w:val="273"/>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6</w:t>
            </w:r>
          </w:p>
        </w:tc>
      </w:tr>
      <w:tr w:rsidR="003D2D2E" w:rsidRPr="00BF347E" w:rsidTr="003D2D2E">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32"/>
              <w:ind w:left="7"/>
              <w:jc w:val="both"/>
              <w:rPr>
                <w:i/>
                <w:color w:val="000000" w:themeColor="text1"/>
              </w:rPr>
            </w:pPr>
            <w:r w:rsidRPr="00BF347E">
              <w:rPr>
                <w:i/>
                <w:color w:val="000000" w:themeColor="text1"/>
                <w:sz w:val="24"/>
              </w:rPr>
              <w:t xml:space="preserve">Наименование задачи комплекса процессных мероприятий 1 </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firstLine="16"/>
              <w:rPr>
                <w:i/>
                <w:color w:val="000000" w:themeColor="text1"/>
                <w:sz w:val="24"/>
              </w:rPr>
            </w:pPr>
            <w:r w:rsidRPr="00BF347E">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firstLine="16"/>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rPr>
                <w:i/>
                <w:color w:val="000000" w:themeColor="text1"/>
                <w:sz w:val="24"/>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r w:rsidRPr="00BF347E">
              <w:rPr>
                <w:i/>
                <w:color w:val="000000" w:themeColor="text1"/>
                <w:sz w:val="24"/>
              </w:rPr>
              <w:t>Наименование задачи комплекса процессных мероприятий 2</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w:t>
            </w:r>
            <w:r w:rsidRPr="00BF347E">
              <w:rPr>
                <w:i/>
                <w:color w:val="000000" w:themeColor="text1"/>
                <w:spacing w:val="-1"/>
                <w:sz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Указывается вид документа, подтверждающий факт достижения контрольной точки.</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4"/>
        </w:rPr>
        <w:t>&lt;</w:t>
      </w:r>
      <w:r w:rsidRPr="00BF347E">
        <w:rPr>
          <w:color w:val="000000" w:themeColor="text1"/>
          <w:sz w:val="24"/>
        </w:rPr>
        <w:t>2</w:t>
      </w:r>
      <w:r w:rsidRPr="00BF347E">
        <w:rPr>
          <w:rFonts w:ascii="Times New Roman" w:hAnsi="Times New Roman"/>
          <w:color w:val="000000" w:themeColor="text1"/>
          <w:sz w:val="24"/>
        </w:rPr>
        <w:t>&gt; В случае отсутствия информационной системы (источника данных) указывается – «информационная система отсутствует».</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8"/>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5</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E167E2"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Муниципальное задание на оказание муниципальных услуг (выполнение работ) утверждено.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Услуга оказана (работы выполнены).</w:t>
            </w:r>
          </w:p>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925B88">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предусматривается содержание</w:t>
            </w:r>
            <w:r w:rsidR="00764935">
              <w:rPr>
                <w:rFonts w:ascii="Times New Roman" w:hAnsi="Times New Roman"/>
                <w:color w:val="000000" w:themeColor="text1"/>
                <w:sz w:val="24"/>
              </w:rPr>
              <w:t xml:space="preserve"> </w:t>
            </w:r>
            <w:r w:rsidRPr="00BF347E">
              <w:rPr>
                <w:rFonts w:ascii="Times New Roman" w:hAnsi="Times New Roman"/>
                <w:color w:val="000000" w:themeColor="text1"/>
                <w:sz w:val="24"/>
              </w:rPr>
              <w:t xml:space="preserve">структурного подразделения Администрации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муниципальных учреждений </w:t>
            </w:r>
            <w:r w:rsidR="00E167E2">
              <w:rPr>
                <w:rFonts w:ascii="Times New Roman" w:hAnsi="Times New Roman"/>
                <w:color w:val="000000" w:themeColor="text1"/>
                <w:sz w:val="24"/>
              </w:rPr>
              <w:lastRenderedPageBreak/>
              <w:t>Ильинского сельского поселения</w:t>
            </w:r>
            <w:r w:rsidR="00925B88">
              <w:rPr>
                <w:rFonts w:ascii="Times New Roman" w:hAnsi="Times New Roman"/>
                <w:color w:val="000000" w:themeColor="text1"/>
                <w:sz w:val="24"/>
              </w:rPr>
              <w:t xml:space="preserve">, </w:t>
            </w:r>
            <w:r w:rsidRPr="00BF347E">
              <w:rPr>
                <w:rFonts w:ascii="Times New Roman" w:hAnsi="Times New Roman"/>
                <w:color w:val="000000" w:themeColor="text1"/>
                <w:sz w:val="24"/>
              </w:rPr>
              <w:t>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устанавливается (за исключением мероприятий по осуществлению закупок товаров, работ, услуг)</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Утверждены документы, необходимые для оказания услуги.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Для оказания услуги (выполнения работы) подготовлено материально-техническое и кадровое обеспечение.</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Документ, устанавливающий условия осуществления выплат (в том числе размер и получателей), утвержден/принят.</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Закупка включена в план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Произведена приемка поставленных товаров, выполненных работ, оказанных услуг.</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Единица (по </w:t>
            </w:r>
            <w:hyperlink r:id="rId12" w:history="1">
              <w:r w:rsidRPr="00BF347E">
                <w:rPr>
                  <w:rFonts w:ascii="Times New Roman" w:hAnsi="Times New Roman"/>
                  <w:color w:val="000000" w:themeColor="text1"/>
                  <w:sz w:val="24"/>
                </w:rPr>
                <w:t>ОКЕИ</w:t>
              </w:r>
            </w:hyperlink>
            <w:r w:rsidRPr="00BF347E">
              <w:rPr>
                <w:rFonts w:ascii="Times New Roman" w:hAnsi="Times New Roman"/>
                <w:color w:val="000000" w:themeColor="text1"/>
                <w:sz w:val="24"/>
              </w:rPr>
              <w:t>)</w:t>
            </w:r>
          </w:p>
        </w:tc>
      </w:tr>
    </w:tbl>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3D2D2E" w:rsidRPr="00BF347E" w:rsidRDefault="003D2D2E" w:rsidP="003D2D2E">
      <w:pPr>
        <w:spacing w:after="0" w:line="240" w:lineRule="auto"/>
        <w:jc w:val="both"/>
        <w:rPr>
          <w:rFonts w:ascii="Times New Roman" w:hAnsi="Times New Roman"/>
          <w:color w:val="000000" w:themeColor="text1"/>
          <w:sz w:val="24"/>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6</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E167E2"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Ильинского сельского поселения</w:t>
      </w:r>
    </w:p>
    <w:p w:rsidR="003D2D2E" w:rsidRPr="00BF347E" w:rsidRDefault="003D2D2E" w:rsidP="003D2D2E">
      <w:pPr>
        <w:jc w:val="right"/>
        <w:rPr>
          <w:rFonts w:ascii="Times New Roman" w:hAnsi="Times New Roman"/>
          <w:color w:val="000000" w:themeColor="text1"/>
          <w:sz w:val="24"/>
        </w:rPr>
      </w:pP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t>Таблица № 1</w:t>
      </w: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1198"/>
        <w:gridCol w:w="1134"/>
      </w:tblGrid>
      <w:tr w:rsidR="003D2D2E" w:rsidRPr="00BF347E" w:rsidTr="003D2D2E">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 вид налогового расхода &lt;1&gt;,</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strike/>
                <w:color w:val="000000" w:themeColor="text1"/>
                <w:sz w:val="24"/>
              </w:rPr>
            </w:pPr>
            <w:r w:rsidRPr="00BF347E">
              <w:rPr>
                <w:rFonts w:ascii="Times New Roman" w:hAnsi="Times New Roman"/>
                <w:color w:val="000000" w:themeColor="text1"/>
                <w:sz w:val="24"/>
              </w:rPr>
              <w:t>Цель муниципальной (комплексной) программы, задача структурного элемента, на которые направлен</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2309"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количество</w:t>
            </w:r>
            <w:r w:rsidR="00764935">
              <w:rPr>
                <w:rFonts w:ascii="Times New Roman" w:hAnsi="Times New Roman"/>
                <w:color w:val="000000" w:themeColor="text1"/>
              </w:rPr>
              <w:t xml:space="preserve">  </w:t>
            </w:r>
            <w:r w:rsidRPr="00BF347E">
              <w:rPr>
                <w:rFonts w:ascii="Times New Roman" w:hAnsi="Times New Roman"/>
                <w:color w:val="000000" w:themeColor="text1"/>
              </w:rPr>
              <w:t>плательщиков</w:t>
            </w:r>
            <w:proofErr w:type="gramEnd"/>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12</w:t>
            </w:r>
          </w:p>
        </w:tc>
      </w:tr>
      <w:tr w:rsidR="003D2D2E" w:rsidRPr="00BF347E" w:rsidTr="003D2D2E">
        <w:tc>
          <w:tcPr>
            <w:tcW w:w="15708" w:type="dxa"/>
            <w:gridSpan w:val="1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1.1. Структурный элемент (наименование)</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bl>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&lt;1</w:t>
      </w:r>
      <w:proofErr w:type="gramStart"/>
      <w:r w:rsidRPr="00BF347E">
        <w:rPr>
          <w:rFonts w:ascii="Times New Roman" w:hAnsi="Times New Roman"/>
          <w:color w:val="000000" w:themeColor="text1"/>
          <w:sz w:val="24"/>
        </w:rPr>
        <w:t>&gt; Например</w:t>
      </w:r>
      <w:proofErr w:type="gramEnd"/>
      <w:r w:rsidRPr="00BF347E">
        <w:rPr>
          <w:rFonts w:ascii="Times New Roman" w:hAnsi="Times New Roman"/>
          <w:color w:val="000000" w:themeColor="text1"/>
          <w:sz w:val="24"/>
        </w:rPr>
        <w:t xml:space="preserve">, пониженная ставка, освобождение от налогообложения и т.д. </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&lt;2&gt; Текущий год.</w:t>
      </w: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 Таблица № 2</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1" w:name="Par990"/>
      <w:bookmarkEnd w:id="1"/>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показателях, включенных в федеральный (региональный) план статистических работ</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3D2D2E" w:rsidRPr="00BF347E" w:rsidTr="003D2D2E">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формы статистического наблюдения и </w:t>
            </w:r>
            <w:r w:rsidRPr="00BF347E">
              <w:rPr>
                <w:rFonts w:ascii="Times New Roman" w:hAnsi="Times New Roman"/>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Субъект </w:t>
            </w:r>
            <w:r w:rsidRPr="00BF347E">
              <w:rPr>
                <w:rFonts w:ascii="Times New Roman" w:hAnsi="Times New Roman"/>
                <w:color w:val="000000" w:themeColor="text1"/>
                <w:sz w:val="24"/>
              </w:rPr>
              <w:br/>
              <w:t xml:space="preserve">официального </w:t>
            </w:r>
            <w:r w:rsidRPr="00BF347E">
              <w:rPr>
                <w:rFonts w:ascii="Times New Roman" w:hAnsi="Times New Roman"/>
                <w:color w:val="000000" w:themeColor="text1"/>
                <w:sz w:val="24"/>
              </w:rPr>
              <w:br/>
              <w:t xml:space="preserve">статистического </w:t>
            </w:r>
            <w:r w:rsidRPr="00BF347E">
              <w:rPr>
                <w:rFonts w:ascii="Times New Roman" w:hAnsi="Times New Roman"/>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r>
      <w:tr w:rsidR="003D2D2E" w:rsidRPr="00BF347E" w:rsidTr="003D2D2E">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3</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2" w:name="Par1016"/>
      <w:bookmarkEnd w:id="2"/>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методике расчета показателей муниципальной программы</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568"/>
        <w:gridCol w:w="1983"/>
        <w:gridCol w:w="1382"/>
        <w:gridCol w:w="2021"/>
        <w:gridCol w:w="4146"/>
        <w:gridCol w:w="2517"/>
        <w:gridCol w:w="2693"/>
      </w:tblGrid>
      <w:tr w:rsidR="003D2D2E" w:rsidRPr="00BF347E" w:rsidTr="003D2D2E">
        <w:trPr>
          <w:trHeight w:val="758"/>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19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Единица </w:t>
            </w:r>
            <w:r w:rsidRPr="00BF347E">
              <w:rPr>
                <w:rFonts w:ascii="Times New Roman" w:hAnsi="Times New Roman"/>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Базовые 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Базовый показатель 1</w:t>
            </w:r>
          </w:p>
        </w:tc>
        <w:tc>
          <w:tcPr>
            <w:tcW w:w="269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8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Базовый показатель 2   </w:t>
            </w:r>
          </w:p>
        </w:tc>
        <w:tc>
          <w:tcPr>
            <w:tcW w:w="269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4</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ПЕРЕЧЕНЬ</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инвестиционных проектов (объектов капитального строительства, реконструкции и капитального ремонта, </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находящихся в муниципальной собственности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w:t>
      </w:r>
    </w:p>
    <w:p w:rsidR="003D2D2E" w:rsidRPr="00BF347E" w:rsidRDefault="003D2D2E" w:rsidP="003D2D2E">
      <w:pPr>
        <w:pStyle w:val="ConsPlusCell"/>
        <w:jc w:val="center"/>
        <w:rPr>
          <w:rFonts w:ascii="Times New Roman" w:hAnsi="Times New Roman"/>
          <w:color w:val="000000" w:themeColor="text1"/>
          <w:sz w:val="10"/>
        </w:rPr>
      </w:pPr>
    </w:p>
    <w:tbl>
      <w:tblPr>
        <w:tblW w:w="15205" w:type="dxa"/>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инвестиционного проекта</w:t>
            </w:r>
          </w:p>
          <w:p w:rsidR="003D2D2E" w:rsidRPr="00BF347E" w:rsidRDefault="003D2D2E" w:rsidP="003D2D2E">
            <w:pPr>
              <w:pStyle w:val="ConsPlusCell"/>
              <w:jc w:val="center"/>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Источники</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бюджетных ассигнований по годам реализации муниципальной программы</w:t>
            </w:r>
          </w:p>
        </w:tc>
      </w:tr>
      <w:tr w:rsidR="003D2D2E" w:rsidRPr="00BF347E" w:rsidTr="00C32C3F">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C32C3F">
        <w:tc>
          <w:tcPr>
            <w:tcW w:w="546"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1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643"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5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11</w:t>
            </w: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Муниципальная (комплексная) программа</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764935">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764935">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764935" w:rsidP="00764935">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003D2D2E"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003D2D2E"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lastRenderedPageBreak/>
              <w:t>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Инвестиционны</w:t>
            </w:r>
            <w:r w:rsidRPr="00BF347E">
              <w:rPr>
                <w:rFonts w:ascii="Times New Roman" w:hAnsi="Times New Roman"/>
                <w:color w:val="000000" w:themeColor="text1"/>
                <w:sz w:val="24"/>
              </w:rPr>
              <w:lastRenderedPageBreak/>
              <w:t>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9C4CA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&lt;2&gt; Включается в приложение при наличии средств.</w:t>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Таблица № 5</w:t>
      </w: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3" w:name="Par1054"/>
      <w:bookmarkEnd w:id="3"/>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Единый аналитический план реализации муниципальной (комплексной) программы </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 xml:space="preserve"> на _______ год </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15360" w:type="dxa"/>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412"/>
      </w:tblGrid>
      <w:tr w:rsidR="003D2D2E" w:rsidRPr="00BF347E" w:rsidTr="003D2D2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структурного элемента муниципальной (комплексной) программы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мероприятия (результата), контрольной точки </w:t>
            </w:r>
          </w:p>
          <w:p w:rsidR="003D2D2E" w:rsidRPr="00BF347E" w:rsidRDefault="003D2D2E" w:rsidP="003D2D2E">
            <w:pPr>
              <w:pStyle w:val="ConsPlusCell"/>
              <w:jc w:val="center"/>
              <w:rPr>
                <w:rFonts w:ascii="Times New Roman" w:hAnsi="Times New Roman"/>
                <w:color w:val="000000" w:themeColor="text1"/>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w:t>
            </w:r>
          </w:p>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(должность, ФИО)</w:t>
            </w:r>
          </w:p>
        </w:tc>
        <w:tc>
          <w:tcPr>
            <w:tcW w:w="610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расходов, (тыс. рублей) &lt;2&gt;</w:t>
            </w:r>
          </w:p>
        </w:tc>
      </w:tr>
      <w:tr w:rsidR="003D2D2E" w:rsidRPr="00BF347E" w:rsidTr="003D2D2E">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областной</w:t>
            </w:r>
            <w:r w:rsidRPr="00BF347E">
              <w:rPr>
                <w:rFonts w:ascii="Times New Roman" w:hAnsi="Times New Roman"/>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федеральный</w:t>
            </w:r>
            <w:r w:rsidRPr="00BF347E">
              <w:rPr>
                <w:rFonts w:ascii="Times New Roman" w:hAnsi="Times New Roman"/>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roofErr w:type="spellStart"/>
            <w:proofErr w:type="gramStart"/>
            <w:r w:rsidRPr="00BF347E">
              <w:rPr>
                <w:rFonts w:ascii="Times New Roman" w:hAnsi="Times New Roman"/>
                <w:color w:val="000000" w:themeColor="text1"/>
                <w:sz w:val="24"/>
              </w:rPr>
              <w:t>внебюд-жетные</w:t>
            </w:r>
            <w:proofErr w:type="spellEnd"/>
            <w:proofErr w:type="gramEnd"/>
            <w:r w:rsidRPr="00BF347E">
              <w:rPr>
                <w:rFonts w:ascii="Times New Roman" w:hAnsi="Times New Roman"/>
                <w:color w:val="000000" w:themeColor="text1"/>
                <w:sz w:val="24"/>
              </w:rPr>
              <w:br/>
              <w:t>источники</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9</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rPr>
            </w:pPr>
            <w:r w:rsidRPr="00BF347E">
              <w:rPr>
                <w:rFonts w:ascii="Times New Roman" w:hAnsi="Times New Roman"/>
                <w:color w:val="000000" w:themeColor="text1"/>
              </w:rPr>
              <w:t>10</w:t>
            </w:r>
          </w:p>
        </w:tc>
      </w:tr>
      <w:tr w:rsidR="003D2D2E" w:rsidRPr="00BF347E" w:rsidTr="003D2D2E">
        <w:trPr>
          <w:trHeight w:val="275"/>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1 «Наименование» </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Х</w:t>
            </w:r>
          </w:p>
        </w:tc>
      </w:tr>
      <w:tr w:rsidR="003D2D2E" w:rsidRPr="00BF347E" w:rsidTr="003D2D2E">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296"/>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Направление 2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i/>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муниципальной</w:t>
            </w:r>
            <w:r w:rsidRPr="00BF347E">
              <w:rPr>
                <w:rFonts w:ascii="Times New Roman" w:hAnsi="Times New Roman"/>
                <w:color w:val="000000" w:themeColor="text1"/>
                <w:sz w:val="24"/>
              </w:rPr>
              <w:br/>
            </w:r>
            <w:r w:rsidRPr="00BF347E">
              <w:rPr>
                <w:rFonts w:ascii="Times New Roman" w:hAnsi="Times New Roman"/>
                <w:color w:val="000000" w:themeColor="text1"/>
                <w:sz w:val="24"/>
              </w:rPr>
              <w:lastRenderedPageBreak/>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center"/>
        <w:rPr>
          <w:rFonts w:ascii="Times New Roman" w:hAnsi="Times New Roman"/>
          <w:color w:val="000000" w:themeColor="text1"/>
          <w:sz w:val="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&lt;1&gt; Дата указывается в формате ДД.ММ.ГГ.</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Объем расходов приводится на очередной финансовый год. </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&lt;3&gt; Включается в случае выделения в рамках муниципальной (комплексной) программы направлений.</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spacing w:after="0" w:line="240" w:lineRule="auto"/>
        <w:ind w:left="10773"/>
        <w:jc w:val="center"/>
        <w:outlineLvl w:val="1"/>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lastRenderedPageBreak/>
        <w:t>Приложение № 7</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к Методическим рекомендациям по разработке и реализации муниципальных программ</w:t>
      </w:r>
    </w:p>
    <w:p w:rsidR="003D2D2E" w:rsidRPr="00BF347E" w:rsidRDefault="00E167E2"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Ильинского сельского поселения</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p>
    <w:p w:rsidR="003D2D2E" w:rsidRPr="00BF347E" w:rsidRDefault="003D2D2E" w:rsidP="003D2D2E">
      <w:pPr>
        <w:widowControl w:val="0"/>
        <w:spacing w:after="0" w:line="240" w:lineRule="auto"/>
        <w:ind w:left="10773"/>
        <w:jc w:val="right"/>
        <w:rPr>
          <w:rFonts w:ascii="Times New Roman" w:eastAsia="Times New Roman" w:hAnsi="Times New Roman"/>
          <w:color w:val="000000" w:themeColor="text1"/>
          <w:sz w:val="24"/>
          <w:szCs w:val="20"/>
          <w:lang w:eastAsia="ru-RU"/>
        </w:rPr>
      </w:pPr>
      <w:r w:rsidRPr="00BF347E">
        <w:rPr>
          <w:rFonts w:ascii="Times New Roman" w:eastAsia="Times New Roman" w:hAnsi="Times New Roman"/>
          <w:color w:val="000000" w:themeColor="text1"/>
          <w:sz w:val="24"/>
          <w:szCs w:val="20"/>
          <w:lang w:eastAsia="ru-RU"/>
        </w:rPr>
        <w:t>Таблица №1</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bl>
      <w:tblPr>
        <w:tblW w:w="15984" w:type="dxa"/>
        <w:tblBorders>
          <w:top w:val="nil"/>
          <w:left w:val="nil"/>
          <w:bottom w:val="nil"/>
          <w:right w:val="nil"/>
          <w:insideH w:val="nil"/>
          <w:insideV w:val="nil"/>
        </w:tblBorders>
        <w:tblLayout w:type="fixed"/>
        <w:tblLook w:val="04A0" w:firstRow="1" w:lastRow="0" w:firstColumn="1" w:lastColumn="0" w:noHBand="0" w:noVBand="1"/>
      </w:tblPr>
      <w:tblGrid>
        <w:gridCol w:w="10031"/>
        <w:gridCol w:w="5953"/>
      </w:tblGrid>
      <w:tr w:rsidR="003D2D2E" w:rsidRPr="00BF347E" w:rsidTr="003D2D2E">
        <w:trPr>
          <w:trHeight w:val="2693"/>
        </w:trPr>
        <w:tc>
          <w:tcPr>
            <w:tcW w:w="10031"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5953"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2"/>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roofErr w:type="gramStart"/>
      <w:r w:rsidRPr="00BF347E">
        <w:rPr>
          <w:rFonts w:ascii="Times New Roman" w:eastAsia="Times New Roman" w:hAnsi="Times New Roman"/>
          <w:b/>
          <w:color w:val="000000" w:themeColor="text1"/>
          <w:sz w:val="20"/>
          <w:szCs w:val="20"/>
          <w:lang w:eastAsia="ru-RU"/>
        </w:rPr>
        <w:t>МУНИЦИПАЛЬНОЙ  (</w:t>
      </w:r>
      <w:proofErr w:type="gramEnd"/>
      <w:r w:rsidRPr="00BF347E">
        <w:rPr>
          <w:rFonts w:ascii="Times New Roman" w:eastAsia="Times New Roman" w:hAnsi="Times New Roman"/>
          <w:b/>
          <w:color w:val="000000" w:themeColor="text1"/>
          <w:sz w:val="20"/>
          <w:szCs w:val="20"/>
          <w:lang w:eastAsia="ru-RU"/>
        </w:rPr>
        <w:t>КОМПЛЕКСНОЙ) ПРОГРАММЫ</w:t>
      </w:r>
      <w:r w:rsidRPr="00BF347E">
        <w:rPr>
          <w:rFonts w:ascii="Times New Roman" w:eastAsia="Times New Roman" w:hAnsi="Times New Roman"/>
          <w:b/>
          <w:color w:val="000000" w:themeColor="text1"/>
          <w:sz w:val="20"/>
          <w:szCs w:val="20"/>
          <w:vertAlign w:val="superscript"/>
          <w:lang w:eastAsia="ru-RU"/>
        </w:rPr>
        <w:footnoteReference w:id="3"/>
      </w:r>
    </w:p>
    <w:p w:rsidR="003D2D2E" w:rsidRPr="00BF347E" w:rsidRDefault="003D2D2E" w:rsidP="003D2D2E">
      <w:pPr>
        <w:contextualSpacing/>
        <w:jc w:val="center"/>
        <w:rPr>
          <w:rFonts w:ascii="Times New Roman" w:eastAsia="Times New Roman" w:hAnsi="Times New Roman"/>
          <w:b/>
          <w:i/>
          <w:color w:val="000000" w:themeColor="text1"/>
          <w:szCs w:val="20"/>
          <w:lang w:eastAsia="ru-RU"/>
        </w:rPr>
      </w:pPr>
      <w:r w:rsidRPr="00BF347E">
        <w:rPr>
          <w:rFonts w:ascii="Times New Roman" w:eastAsia="Times New Roman" w:hAnsi="Times New Roman"/>
          <w:b/>
          <w:i/>
          <w:color w:val="000000" w:themeColor="text1"/>
          <w:szCs w:val="20"/>
          <w:lang w:eastAsia="ru-RU"/>
        </w:rPr>
        <w:t>«Наименование»</w:t>
      </w:r>
      <w:r w:rsidRPr="00BF347E">
        <w:rPr>
          <w:rFonts w:ascii="Times New Roman" w:eastAsia="Times New Roman" w:hAnsi="Times New Roman"/>
          <w:b/>
          <w:i/>
          <w:color w:val="000000" w:themeColor="text1"/>
          <w:szCs w:val="20"/>
          <w:vertAlign w:val="superscript"/>
          <w:lang w:eastAsia="ru-RU"/>
        </w:rPr>
        <w:footnoteReference w:id="4"/>
      </w:r>
      <w:r w:rsidRPr="00BF347E">
        <w:rPr>
          <w:rFonts w:ascii="Times New Roman" w:eastAsia="Times New Roman" w:hAnsi="Times New Roman"/>
          <w:b/>
          <w:i/>
          <w:color w:val="000000" w:themeColor="text1"/>
          <w:szCs w:val="20"/>
          <w:vertAlign w:val="superscript"/>
          <w:lang w:eastAsia="ru-RU"/>
        </w:rPr>
        <w:t>,</w:t>
      </w:r>
      <w:bookmarkStart w:id="4" w:name="_Ref138419841"/>
      <w:r w:rsidRPr="00BF347E">
        <w:rPr>
          <w:rFonts w:ascii="Times New Roman" w:eastAsia="Times New Roman" w:hAnsi="Times New Roman"/>
          <w:b/>
          <w:i/>
          <w:color w:val="000000" w:themeColor="text1"/>
          <w:szCs w:val="20"/>
          <w:vertAlign w:val="superscript"/>
          <w:lang w:eastAsia="ru-RU"/>
        </w:rPr>
        <w:footnoteReference w:id="5"/>
      </w:r>
      <w:bookmarkEnd w:id="4"/>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ЗА _________ </w:t>
      </w:r>
      <w:r w:rsidRPr="00BF347E">
        <w:rPr>
          <w:rFonts w:ascii="Times New Roman" w:eastAsia="Times New Roman" w:hAnsi="Times New Roman"/>
          <w:b/>
          <w:color w:val="000000" w:themeColor="text1"/>
          <w:sz w:val="20"/>
          <w:szCs w:val="20"/>
          <w:vertAlign w:val="superscript"/>
          <w:lang w:eastAsia="ru-RU"/>
        </w:rPr>
        <w:footnoteReference w:id="6"/>
      </w: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1. Сведения о достижении показателей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3D2D2E" w:rsidRPr="00BF347E" w:rsidTr="003D2D2E">
        <w:trPr>
          <w:jc w:val="center"/>
        </w:trPr>
        <w:tc>
          <w:tcPr>
            <w:tcW w:w="31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r w:rsidRPr="00BF347E">
              <w:rPr>
                <w:rFonts w:ascii="Times New Roman" w:eastAsia="Times New Roman" w:hAnsi="Times New Roman"/>
                <w:color w:val="000000" w:themeColor="text1"/>
                <w:sz w:val="16"/>
                <w:szCs w:val="20"/>
                <w:vertAlign w:val="superscript"/>
                <w:lang w:eastAsia="ru-RU"/>
              </w:rPr>
              <w:footnoteReference w:id="7"/>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bookmarkStart w:id="5" w:name="_Ref129367031"/>
            <w:r w:rsidRPr="00BF347E">
              <w:rPr>
                <w:rFonts w:ascii="Times New Roman" w:eastAsia="Times New Roman" w:hAnsi="Times New Roman"/>
                <w:color w:val="000000" w:themeColor="text1"/>
                <w:sz w:val="16"/>
                <w:szCs w:val="20"/>
                <w:vertAlign w:val="superscript"/>
                <w:lang w:eastAsia="ru-RU"/>
              </w:rPr>
              <w:footnoteReference w:id="8"/>
            </w:r>
            <w:bookmarkEnd w:id="5"/>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9"/>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9</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10"/>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6" w:name="_Ref129269405"/>
            <w:r w:rsidRPr="00BF347E">
              <w:rPr>
                <w:rFonts w:ascii="Times New Roman" w:eastAsia="Times New Roman" w:hAnsi="Times New Roman"/>
                <w:color w:val="000000" w:themeColor="text1"/>
                <w:sz w:val="16"/>
                <w:szCs w:val="20"/>
                <w:vertAlign w:val="superscript"/>
                <w:lang w:eastAsia="ru-RU"/>
              </w:rPr>
              <w:footnoteReference w:id="11"/>
            </w:r>
            <w:bookmarkEnd w:id="6"/>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bookmarkStart w:id="7" w:name="_Ref141720757"/>
            <w:r w:rsidRPr="00BF347E">
              <w:rPr>
                <w:rFonts w:ascii="Times New Roman" w:eastAsia="Times New Roman" w:hAnsi="Times New Roman"/>
                <w:color w:val="000000" w:themeColor="text1"/>
                <w:sz w:val="16"/>
                <w:szCs w:val="20"/>
                <w:vertAlign w:val="superscript"/>
                <w:lang w:eastAsia="ru-RU"/>
              </w:rPr>
              <w:footnoteReference w:id="12"/>
            </w:r>
            <w:bookmarkEnd w:id="7"/>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8" w:name="_Ref129269215"/>
            <w:r w:rsidRPr="00BF347E">
              <w:rPr>
                <w:rFonts w:ascii="Times New Roman" w:eastAsia="Times New Roman" w:hAnsi="Times New Roman"/>
                <w:color w:val="000000" w:themeColor="text1"/>
                <w:sz w:val="16"/>
                <w:szCs w:val="20"/>
                <w:vertAlign w:val="superscript"/>
                <w:lang w:eastAsia="ru-RU"/>
              </w:rPr>
              <w:footnoteReference w:id="13"/>
            </w:r>
            <w:bookmarkEnd w:id="8"/>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15763" w:type="dxa"/>
            <w:gridSpan w:val="14"/>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N Цель муниципальной программы «Наименование»</w:t>
            </w: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1</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N</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1.1. Сведения о достижении прокси-показателей муниципальной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3D2D2E" w:rsidRPr="00BF347E" w:rsidTr="003D2D2E">
        <w:trPr>
          <w:jc w:val="center"/>
        </w:trPr>
        <w:tc>
          <w:tcPr>
            <w:tcW w:w="45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223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p>
        </w:tc>
        <w:tc>
          <w:tcPr>
            <w:tcW w:w="11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t>8</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Фактическое значение на конец отчетного периода  </w:t>
            </w:r>
          </w:p>
        </w:tc>
        <w:tc>
          <w:tcPr>
            <w:tcW w:w="105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2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10</w:t>
            </w:r>
          </w:p>
        </w:tc>
        <w:tc>
          <w:tcPr>
            <w:tcW w:w="141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480"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t>11</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t>12</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23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1 </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муниципальной программы «Наименование», ед. измерения по ОКЕИ</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 показателя»</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r>
    </w:tbl>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2. Сведения о помесячном достижении показателей муниципальной программы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14"/>
      </w:r>
    </w:p>
    <w:p w:rsidR="003D2D2E" w:rsidRPr="00BF347E" w:rsidRDefault="003D2D2E" w:rsidP="003D2D2E">
      <w:pPr>
        <w:spacing w:after="0" w:line="264" w:lineRule="auto"/>
        <w:jc w:val="center"/>
        <w:rPr>
          <w:rFonts w:ascii="Times New Roman" w:eastAsia="Times New Roman" w:hAnsi="Times New Roman"/>
          <w:color w:val="000000" w:themeColor="text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3D2D2E" w:rsidRPr="00BF347E" w:rsidTr="003D2D2E">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r w:rsidRPr="00BF347E">
              <w:rPr>
                <w:rFonts w:ascii="Times New Roman" w:eastAsia="Times New Roman" w:hAnsi="Times New Roman"/>
                <w:color w:val="000000" w:themeColor="text1"/>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 xml:space="preserve">На конец </w:t>
            </w:r>
            <w:r w:rsidRPr="00BF347E">
              <w:rPr>
                <w:rFonts w:ascii="Times New Roman" w:eastAsia="Times New Roman" w:hAnsi="Times New Roman"/>
                <w:b/>
                <w:i/>
                <w:color w:val="000000" w:themeColor="text1"/>
                <w:sz w:val="16"/>
                <w:szCs w:val="20"/>
                <w:lang w:eastAsia="ru-RU"/>
              </w:rPr>
              <w:t>(указывается год)</w:t>
            </w:r>
            <w:r w:rsidRPr="00BF347E">
              <w:rPr>
                <w:rFonts w:ascii="Times New Roman" w:eastAsia="Times New Roman" w:hAnsi="Times New Roman"/>
                <w:b/>
                <w:color w:val="000000" w:themeColor="text1"/>
                <w:sz w:val="16"/>
                <w:szCs w:val="20"/>
                <w:lang w:eastAsia="ru-RU"/>
              </w:rPr>
              <w:t xml:space="preserve"> года</w:t>
            </w:r>
          </w:p>
        </w:tc>
      </w:tr>
      <w:tr w:rsidR="003D2D2E" w:rsidRPr="00BF347E" w:rsidTr="003D2D2E">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15</w:t>
            </w:r>
          </w:p>
        </w:tc>
      </w:tr>
      <w:tr w:rsidR="003D2D2E" w:rsidRPr="00BF347E" w:rsidTr="003D2D2E">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u w:color="000000"/>
                <w:lang w:eastAsia="ru-RU"/>
              </w:rPr>
              <w:t>(наименование цели)</w:t>
            </w:r>
          </w:p>
        </w:tc>
      </w:tr>
      <w:tr w:rsidR="003D2D2E" w:rsidRPr="00BF347E" w:rsidTr="003D2D2E">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tbl>
      <w:tblPr>
        <w:tblW w:w="15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3D2D2E" w:rsidRPr="00BF347E" w:rsidTr="00C32C3F">
        <w:trPr>
          <w:trHeight w:val="462"/>
          <w:jc w:val="center"/>
        </w:trPr>
        <w:tc>
          <w:tcPr>
            <w:tcW w:w="5262"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муниципальной программы, структурного элемента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w:t>
            </w:r>
          </w:p>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тыс. рублей</w:t>
            </w:r>
          </w:p>
        </w:tc>
        <w:tc>
          <w:tcPr>
            <w:tcW w:w="2286"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Исполнение, тыс. рублей</w:t>
            </w:r>
          </w:p>
        </w:tc>
        <w:tc>
          <w:tcPr>
            <w:tcW w:w="1773"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9" w:name="_Ref129269830"/>
            <w:r w:rsidRPr="00BF347E">
              <w:rPr>
                <w:rFonts w:ascii="Times New Roman" w:eastAsia="Times New Roman" w:hAnsi="Times New Roman"/>
                <w:color w:val="000000" w:themeColor="text1"/>
                <w:sz w:val="16"/>
                <w:szCs w:val="20"/>
                <w:vertAlign w:val="superscript"/>
                <w:lang w:eastAsia="ru-RU"/>
              </w:rPr>
              <w:footnoteReference w:id="15"/>
            </w:r>
            <w:bookmarkEnd w:id="9"/>
          </w:p>
        </w:tc>
        <w:tc>
          <w:tcPr>
            <w:tcW w:w="2998"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652"/>
          <w:jc w:val="center"/>
        </w:trPr>
        <w:tc>
          <w:tcPr>
            <w:tcW w:w="5262"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16"/>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17"/>
            </w:r>
          </w:p>
        </w:tc>
        <w:tc>
          <w:tcPr>
            <w:tcW w:w="1119"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7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299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C32C3F">
        <w:trPr>
          <w:trHeight w:val="216"/>
          <w:jc w:val="center"/>
        </w:trPr>
        <w:tc>
          <w:tcPr>
            <w:tcW w:w="5262"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299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Муниципальная программа (всего), </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2D2E" w:rsidRPr="00BF347E" w:rsidRDefault="003D2D2E"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sidR="00C32C3F">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sidR="00C32C3F">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Структурный элемент «Наименование» (всего</w:t>
            </w:r>
            <w:proofErr w:type="gramStart"/>
            <w:r w:rsidRPr="00BF347E">
              <w:rPr>
                <w:rFonts w:ascii="Times New Roman" w:eastAsia="Times New Roman" w:hAnsi="Times New Roman"/>
                <w:i/>
                <w:color w:val="000000" w:themeColor="text1"/>
                <w:sz w:val="16"/>
                <w:szCs w:val="20"/>
                <w:lang w:eastAsia="ru-RU"/>
              </w:rPr>
              <w:t>),</w:t>
            </w:r>
            <w:r w:rsidRPr="00BF347E">
              <w:rPr>
                <w:rFonts w:ascii="Times New Roman" w:eastAsia="Times New Roman" w:hAnsi="Times New Roman"/>
                <w:i/>
                <w:color w:val="000000" w:themeColor="text1"/>
                <w:sz w:val="16"/>
                <w:szCs w:val="20"/>
                <w:lang w:eastAsia="ru-RU"/>
              </w:rPr>
              <w:br/>
              <w:t>в</w:t>
            </w:r>
            <w:proofErr w:type="gramEnd"/>
            <w:r w:rsidRPr="00BF347E">
              <w:rPr>
                <w:rFonts w:ascii="Times New Roman" w:eastAsia="Times New Roman" w:hAnsi="Times New Roman"/>
                <w:i/>
                <w:color w:val="000000" w:themeColor="text1"/>
                <w:sz w:val="16"/>
                <w:szCs w:val="20"/>
                <w:lang w:eastAsia="ru-RU"/>
              </w:rPr>
              <w:t xml:space="preserve">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rsidSect="003D2D2E">
          <w:pgSz w:w="16838" w:h="11906" w:orient="landscape"/>
          <w:pgMar w:top="1701" w:right="1134" w:bottom="567" w:left="1134" w:header="709" w:footer="0" w:gutter="0"/>
          <w:cols w:space="720"/>
        </w:sectPr>
      </w:pPr>
    </w:p>
    <w:p w:rsidR="003D2D2E" w:rsidRPr="00BF347E" w:rsidRDefault="003D2D2E" w:rsidP="003D2D2E">
      <w:pPr>
        <w:tabs>
          <w:tab w:val="left" w:pos="9669"/>
        </w:tabs>
        <w:spacing w:line="264" w:lineRule="auto"/>
        <w:ind w:right="536"/>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Информация о рисках муниципальной программы</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firstLine="539"/>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Дополнительная информация</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3D2D2E" w:rsidRPr="00BF347E" w:rsidTr="003D2D2E">
        <w:trPr>
          <w:trHeight w:val="77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Дополнительная информация о ходе реализации муниципальной программы</w:t>
            </w:r>
            <w:r w:rsidRPr="00BF347E">
              <w:rPr>
                <w:rFonts w:ascii="Times New Roman" w:eastAsia="Times New Roman" w:hAnsi="Times New Roman"/>
                <w:color w:val="000000" w:themeColor="text1"/>
                <w:sz w:val="20"/>
                <w:szCs w:val="20"/>
                <w:vertAlign w:val="superscript"/>
                <w:lang w:eastAsia="ru-RU"/>
              </w:rPr>
              <w:footnoteReference w:id="18"/>
            </w:r>
          </w:p>
        </w:tc>
      </w:tr>
      <w:tr w:rsidR="003D2D2E" w:rsidRPr="00BF347E" w:rsidTr="003D2D2E">
        <w:trPr>
          <w:trHeight w:val="56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left="8505" w:firstLine="709"/>
        <w:jc w:val="center"/>
        <w:outlineLvl w:val="0"/>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Таблица №2</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3D2D2E" w:rsidRPr="00BF347E" w:rsidTr="003D2D2E">
        <w:trPr>
          <w:trHeight w:val="2339"/>
        </w:trPr>
        <w:tc>
          <w:tcPr>
            <w:tcW w:w="12866"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3118"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19"/>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КОМПЛЕКСА ПРОЦЕССНЫХ МЕРОПРИЯТИЙ</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 «</w:t>
      </w:r>
      <w:r w:rsidRPr="00BF347E">
        <w:rPr>
          <w:rFonts w:ascii="Times New Roman" w:eastAsia="Times New Roman" w:hAnsi="Times New Roman"/>
          <w:b/>
          <w:i/>
          <w:color w:val="000000" w:themeColor="text1"/>
          <w:sz w:val="24"/>
          <w:szCs w:val="20"/>
          <w:lang w:eastAsia="ru-RU"/>
        </w:rPr>
        <w:t>Наименование</w:t>
      </w:r>
      <w:r w:rsidRPr="00BF347E">
        <w:rPr>
          <w:rFonts w:ascii="Times New Roman" w:eastAsia="Times New Roman" w:hAnsi="Times New Roman"/>
          <w:b/>
          <w:color w:val="000000" w:themeColor="text1"/>
          <w:sz w:val="20"/>
          <w:szCs w:val="20"/>
          <w:lang w:eastAsia="ru-RU"/>
        </w:rPr>
        <w:t>»</w:t>
      </w:r>
      <w:r w:rsidRPr="00BF347E">
        <w:rPr>
          <w:rFonts w:ascii="Times New Roman" w:eastAsia="Times New Roman" w:hAnsi="Times New Roman"/>
          <w:b/>
          <w:color w:val="000000" w:themeColor="text1"/>
          <w:sz w:val="20"/>
          <w:szCs w:val="20"/>
          <w:vertAlign w:val="superscript"/>
          <w:lang w:eastAsia="ru-RU"/>
        </w:rPr>
        <w:footnoteReference w:id="20"/>
      </w:r>
      <w:r w:rsidRPr="00BF347E">
        <w:rPr>
          <w:rFonts w:ascii="Times New Roman" w:eastAsia="Times New Roman" w:hAnsi="Times New Roman"/>
          <w:b/>
          <w:color w:val="000000" w:themeColor="text1"/>
          <w:sz w:val="20"/>
          <w:szCs w:val="20"/>
          <w:vertAlign w:val="superscript"/>
          <w:lang w:eastAsia="ru-RU"/>
        </w:rPr>
        <w:t>,</w:t>
      </w:r>
      <w:r w:rsidRPr="00BF347E">
        <w:rPr>
          <w:rFonts w:ascii="Times New Roman" w:eastAsia="Times New Roman" w:hAnsi="Times New Roman"/>
          <w:b/>
          <w:color w:val="000000" w:themeColor="text1"/>
          <w:sz w:val="20"/>
          <w:szCs w:val="20"/>
          <w:vertAlign w:val="superscript"/>
          <w:lang w:eastAsia="ru-RU"/>
        </w:rPr>
        <w:footnoteReference w:id="21"/>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ЗА _________</w:t>
      </w:r>
      <w:r w:rsidRPr="00BF347E">
        <w:rPr>
          <w:rFonts w:ascii="Times New Roman" w:eastAsia="Times New Roman" w:hAnsi="Times New Roman"/>
          <w:b/>
          <w:color w:val="000000" w:themeColor="text1"/>
          <w:sz w:val="20"/>
          <w:szCs w:val="20"/>
          <w:vertAlign w:val="superscript"/>
          <w:lang w:eastAsia="ru-RU"/>
        </w:rPr>
        <w:footnoteReference w:id="22"/>
      </w: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1.Сведения о достижении 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2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lastRenderedPageBreak/>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r w:rsidRPr="00BF347E">
              <w:rPr>
                <w:rFonts w:ascii="Times New Roman" w:eastAsia="Times New Roman" w:hAnsi="Times New Roman"/>
                <w:color w:val="000000" w:themeColor="text1"/>
                <w:sz w:val="16"/>
                <w:szCs w:val="20"/>
                <w:vertAlign w:val="superscript"/>
                <w:lang w:eastAsia="ru-RU"/>
              </w:rPr>
              <w:footnoteReference w:id="24"/>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w:t>
            </w:r>
            <w:bookmarkStart w:id="10" w:name="_Ref129366428"/>
            <w:r w:rsidRPr="00BF347E">
              <w:rPr>
                <w:rFonts w:ascii="Times New Roman" w:eastAsia="Times New Roman" w:hAnsi="Times New Roman"/>
                <w:color w:val="000000" w:themeColor="text1"/>
                <w:sz w:val="16"/>
                <w:szCs w:val="20"/>
                <w:lang w:eastAsia="ru-RU"/>
              </w:rPr>
              <w:t>я</w:t>
            </w:r>
            <w:r w:rsidRPr="00BF347E">
              <w:rPr>
                <w:rFonts w:ascii="Times New Roman" w:eastAsia="Times New Roman" w:hAnsi="Times New Roman"/>
                <w:color w:val="000000" w:themeColor="text1"/>
                <w:sz w:val="16"/>
                <w:szCs w:val="20"/>
                <w:vertAlign w:val="superscript"/>
                <w:lang w:eastAsia="ru-RU"/>
              </w:rPr>
              <w:footnoteReference w:id="25"/>
            </w:r>
            <w:bookmarkEnd w:id="10"/>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26"/>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44</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44</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46</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27"/>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11" w:name="_Ref129272782"/>
            <w:r w:rsidRPr="00BF347E">
              <w:rPr>
                <w:rFonts w:ascii="Times New Roman" w:eastAsia="Times New Roman" w:hAnsi="Times New Roman"/>
                <w:color w:val="000000" w:themeColor="text1"/>
                <w:sz w:val="16"/>
                <w:szCs w:val="20"/>
                <w:vertAlign w:val="superscript"/>
                <w:lang w:eastAsia="ru-RU"/>
              </w:rPr>
              <w:footnoteReference w:id="28"/>
            </w:r>
            <w:bookmarkEnd w:id="11"/>
          </w:p>
        </w:tc>
        <w:tc>
          <w:tcPr>
            <w:tcW w:w="99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footnoteReference w:id="29"/>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45</w:t>
            </w:r>
          </w:p>
        </w:tc>
        <w:tc>
          <w:tcPr>
            <w:tcW w:w="226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12" w:name="_Ref129272804"/>
            <w:r w:rsidRPr="00BF347E">
              <w:rPr>
                <w:rFonts w:ascii="Times New Roman" w:eastAsia="Times New Roman" w:hAnsi="Times New Roman"/>
                <w:color w:val="000000" w:themeColor="text1"/>
                <w:sz w:val="16"/>
                <w:szCs w:val="20"/>
                <w:vertAlign w:val="superscript"/>
                <w:lang w:eastAsia="ru-RU"/>
              </w:rPr>
              <w:footnoteReference w:id="30"/>
            </w:r>
            <w:bookmarkEnd w:id="12"/>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 Сведения о достижении прокси-показателей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73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r w:rsidRPr="00BF347E">
              <w:rPr>
                <w:rFonts w:ascii="Times New Roman" w:eastAsia="Times New Roman" w:hAnsi="Times New Roman"/>
                <w:color w:val="000000" w:themeColor="text1"/>
                <w:sz w:val="16"/>
                <w:szCs w:val="20"/>
                <w:vertAlign w:val="superscript"/>
                <w:lang w:eastAsia="ru-RU"/>
              </w:rPr>
              <w:footnoteReference w:id="32"/>
            </w:r>
          </w:p>
        </w:tc>
        <w:tc>
          <w:tcPr>
            <w:tcW w:w="104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 убывания</w:t>
            </w:r>
          </w:p>
        </w:tc>
        <w:tc>
          <w:tcPr>
            <w:tcW w:w="105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p>
        </w:tc>
        <w:tc>
          <w:tcPr>
            <w:tcW w:w="85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3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before="600" w:after="120" w:line="264"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 xml:space="preserve">2. Сведения о помесячном достижении показателей комплекса процессных мероприятий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3D2D2E" w:rsidRPr="00BF347E" w:rsidTr="003D2D2E">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На конец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года</w:t>
            </w:r>
          </w:p>
        </w:tc>
      </w:tr>
      <w:tr w:rsidR="003D2D2E" w:rsidRPr="00BF347E" w:rsidTr="003D2D2E">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15</w:t>
            </w:r>
          </w:p>
        </w:tc>
      </w:tr>
      <w:tr w:rsidR="003D2D2E" w:rsidRPr="00BF347E" w:rsidTr="003D2D2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задачи)</w:t>
            </w:r>
          </w:p>
        </w:tc>
      </w:tr>
      <w:tr w:rsidR="003D2D2E" w:rsidRPr="00BF347E" w:rsidTr="003D2D2E">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rPr>
          <w:rFonts w:eastAsia="Times New Roman"/>
          <w:color w:val="000000" w:themeColor="text1"/>
          <w:szCs w:val="20"/>
          <w:lang w:eastAsia="ru-RU"/>
        </w:rPr>
        <w:sectPr w:rsidR="003D2D2E" w:rsidRPr="00BF347E">
          <w:headerReference w:type="default" r:id="rId13"/>
          <w:headerReference w:type="first" r:id="rId14"/>
          <w:footerReference w:type="first" r:id="rId15"/>
          <w:pgSz w:w="16838" w:h="11906" w:orient="landscape"/>
          <w:pgMar w:top="284" w:right="567" w:bottom="426" w:left="567" w:header="709" w:footer="0" w:gutter="0"/>
          <w:cols w:space="720"/>
          <w:titlePg/>
        </w:sectPr>
      </w:pPr>
    </w:p>
    <w:p w:rsidR="003D2D2E" w:rsidRPr="00BF347E" w:rsidRDefault="003D2D2E" w:rsidP="003D2D2E">
      <w:pPr>
        <w:spacing w:line="264" w:lineRule="auto"/>
        <w:ind w:left="36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1366"/>
        <w:gridCol w:w="1134"/>
        <w:gridCol w:w="1101"/>
        <w:gridCol w:w="1067"/>
        <w:gridCol w:w="1067"/>
        <w:gridCol w:w="934"/>
        <w:gridCol w:w="1067"/>
        <w:gridCol w:w="1067"/>
        <w:gridCol w:w="1067"/>
        <w:gridCol w:w="1200"/>
        <w:gridCol w:w="934"/>
        <w:gridCol w:w="1200"/>
        <w:gridCol w:w="236"/>
      </w:tblGrid>
      <w:tr w:rsidR="003D2D2E" w:rsidRPr="00BF347E" w:rsidTr="003D2D2E">
        <w:trPr>
          <w:trHeight w:val="986"/>
        </w:trPr>
        <w:tc>
          <w:tcPr>
            <w:tcW w:w="48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408"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 контрольной точки</w:t>
            </w:r>
          </w:p>
        </w:tc>
        <w:tc>
          <w:tcPr>
            <w:tcW w:w="1366"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Единица измерения </w:t>
            </w:r>
            <w:r w:rsidRPr="00BF347E">
              <w:rPr>
                <w:rFonts w:ascii="Times New Roman" w:eastAsia="Times New Roman" w:hAnsi="Times New Roman"/>
                <w:color w:val="000000" w:themeColor="text1"/>
                <w:sz w:val="16"/>
                <w:szCs w:val="20"/>
                <w:lang w:eastAsia="ru-RU"/>
              </w:rPr>
              <w:br/>
              <w:t>(по ОКЕИ)</w:t>
            </w:r>
          </w:p>
        </w:tc>
        <w:tc>
          <w:tcPr>
            <w:tcW w:w="11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110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footnoteReference w:id="34"/>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Плановая дата наступления контрольной точки</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footnoteReference w:id="35"/>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t>56</w:t>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Ответственный исполнитель (Фамилия И.О., должность)</w:t>
            </w:r>
          </w:p>
        </w:tc>
        <w:tc>
          <w:tcPr>
            <w:tcW w:w="934" w:type="dxa"/>
            <w:shd w:val="clear" w:color="auto" w:fill="auto"/>
            <w:vAlign w:val="center"/>
          </w:tcPr>
          <w:p w:rsidR="003D2D2E" w:rsidRPr="00BF347E" w:rsidRDefault="003D2D2E" w:rsidP="00C32C3F">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r w:rsidRPr="00BF347E">
              <w:rPr>
                <w:rFonts w:ascii="Times New Roman" w:eastAsia="Times New Roman" w:hAnsi="Times New Roman"/>
                <w:color w:val="000000" w:themeColor="text1"/>
                <w:sz w:val="16"/>
                <w:szCs w:val="20"/>
                <w:vertAlign w:val="superscript"/>
                <w:lang w:eastAsia="ru-RU"/>
              </w:rPr>
              <w:footnoteReference w:id="36"/>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footnoteReference w:id="37"/>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81"/>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70"/>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848" w:type="dxa"/>
            <w:gridSpan w:val="14"/>
            <w:shd w:val="clear" w:color="auto" w:fill="auto"/>
          </w:tcPr>
          <w:p w:rsidR="003D2D2E" w:rsidRPr="00BF347E" w:rsidRDefault="003D2D2E" w:rsidP="003D2D2E">
            <w:pPr>
              <w:spacing w:after="0"/>
              <w:contextualSpacing/>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задачи комплекса процессных мероприятий</w:t>
            </w:r>
          </w:p>
        </w:tc>
      </w:tr>
      <w:tr w:rsidR="003D2D2E" w:rsidRPr="00BF347E" w:rsidTr="003D2D2E">
        <w:trPr>
          <w:trHeight w:val="363"/>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Мероприятие (результат)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352"/>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Контрольная точка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bl>
    <w:p w:rsidR="003D2D2E" w:rsidRPr="00BF347E" w:rsidRDefault="003D2D2E" w:rsidP="003D2D2E">
      <w:pPr>
        <w:spacing w:line="264" w:lineRule="auto"/>
        <w:ind w:left="360" w:right="536"/>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3D2D2E" w:rsidRPr="00BF347E" w:rsidRDefault="003D2D2E" w:rsidP="003D2D2E">
      <w:pPr>
        <w:widowControl w:val="0"/>
        <w:spacing w:after="120" w:line="240" w:lineRule="auto"/>
        <w:jc w:val="right"/>
        <w:rPr>
          <w:rFonts w:ascii="Times New Roman" w:eastAsia="Times New Roman" w:hAnsi="Times New Roman"/>
          <w:color w:val="000000" w:themeColor="text1"/>
          <w:sz w:val="16"/>
          <w:szCs w:val="20"/>
          <w:lang w:eastAsia="ru-RU"/>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D2D2E" w:rsidRPr="00BF347E" w:rsidTr="003D2D2E">
        <w:trPr>
          <w:trHeight w:val="411"/>
          <w:jc w:val="center"/>
        </w:trPr>
        <w:tc>
          <w:tcPr>
            <w:tcW w:w="6358"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Объем финансового обеспечения, </w:t>
            </w:r>
            <w:r w:rsidRPr="00BF347E">
              <w:rPr>
                <w:rFonts w:ascii="Times New Roman" w:eastAsia="Times New Roman" w:hAnsi="Times New Roman"/>
                <w:color w:val="000000" w:themeColor="text1"/>
                <w:sz w:val="16"/>
                <w:szCs w:val="20"/>
                <w:lang w:eastAsia="ru-RU"/>
              </w:rPr>
              <w:br/>
              <w:t>тыс. рублей</w:t>
            </w:r>
          </w:p>
        </w:tc>
        <w:tc>
          <w:tcPr>
            <w:tcW w:w="2255"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Исполнение, </w:t>
            </w:r>
            <w:r w:rsidRPr="00BF347E">
              <w:rPr>
                <w:rFonts w:ascii="Times New Roman" w:eastAsia="Times New Roman" w:hAnsi="Times New Roman"/>
                <w:color w:val="000000" w:themeColor="text1"/>
                <w:sz w:val="16"/>
                <w:szCs w:val="20"/>
                <w:lang w:eastAsia="ru-RU"/>
              </w:rPr>
              <w:br/>
              <w:t>тыс. рублей</w:t>
            </w:r>
          </w:p>
        </w:tc>
        <w:tc>
          <w:tcPr>
            <w:tcW w:w="1711"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13" w:name="_Ref129274543"/>
            <w:r w:rsidRPr="00BF347E">
              <w:rPr>
                <w:rFonts w:ascii="Times New Roman" w:eastAsia="Times New Roman" w:hAnsi="Times New Roman"/>
                <w:color w:val="000000" w:themeColor="text1"/>
                <w:sz w:val="16"/>
                <w:szCs w:val="20"/>
                <w:vertAlign w:val="superscript"/>
                <w:lang w:eastAsia="ru-RU"/>
              </w:rPr>
              <w:footnoteReference w:id="38"/>
            </w:r>
            <w:bookmarkEnd w:id="13"/>
          </w:p>
        </w:tc>
        <w:tc>
          <w:tcPr>
            <w:tcW w:w="1761"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603"/>
          <w:jc w:val="center"/>
        </w:trPr>
        <w:tc>
          <w:tcPr>
            <w:tcW w:w="635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39"/>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40"/>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1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6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18"/>
          <w:jc w:val="center"/>
        </w:trPr>
        <w:tc>
          <w:tcPr>
            <w:tcW w:w="635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76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3D2D2E">
        <w:trPr>
          <w:trHeight w:val="262"/>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Комплекс процессных мероприятий (всего), </w:t>
            </w:r>
            <w:r w:rsidRPr="00BF347E">
              <w:rPr>
                <w:rFonts w:ascii="Times New Roman" w:eastAsia="Times New Roman" w:hAnsi="Times New Roman"/>
                <w:color w:val="000000" w:themeColor="text1"/>
                <w:sz w:val="16"/>
                <w:szCs w:val="16"/>
                <w:lang w:eastAsia="ru-RU"/>
              </w:rPr>
              <w:br/>
              <w:t>в том числе:</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9C4CA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3D2D2E" w:rsidRPr="00BF347E" w:rsidTr="003D2D2E">
        <w:trPr>
          <w:trHeight w:val="123"/>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Внебюджетные источники</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8"/>
                <w:szCs w:val="20"/>
                <w:lang w:eastAsia="ru-RU"/>
              </w:rPr>
            </w:pPr>
          </w:p>
        </w:tc>
      </w:tr>
      <w:tr w:rsidR="003D2D2E" w:rsidRPr="00BF347E" w:rsidTr="003D2D2E">
        <w:trPr>
          <w:trHeight w:val="469"/>
          <w:jc w:val="center"/>
        </w:trPr>
        <w:tc>
          <w:tcPr>
            <w:tcW w:w="6358" w:type="dxa"/>
            <w:shd w:val="clear" w:color="auto" w:fill="auto"/>
            <w:vAlign w:val="cente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Мероприятие (результат) «Наименование» N:</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contextualSpacing/>
              <w:jc w:val="center"/>
              <w:rPr>
                <w:rFonts w:ascii="Times New Roman" w:eastAsia="Times New Roman" w:hAnsi="Times New Roman"/>
                <w:color w:val="000000" w:themeColor="text1"/>
                <w:sz w:val="18"/>
                <w:szCs w:val="20"/>
                <w:lang w:eastAsia="ru-RU"/>
              </w:rPr>
            </w:pPr>
          </w:p>
        </w:tc>
      </w:tr>
    </w:tbl>
    <w:p w:rsidR="003D2D2E" w:rsidRPr="00BF347E" w:rsidRDefault="003D2D2E" w:rsidP="003D2D2E">
      <w:pPr>
        <w:widowControl w:val="0"/>
        <w:spacing w:before="240" w:after="120" w:line="240" w:lineRule="auto"/>
        <w:jc w:val="right"/>
        <w:rPr>
          <w:rFonts w:ascii="Times New Roman" w:eastAsia="Times New Roman" w:hAnsi="Times New Roman"/>
          <w:color w:val="000000" w:themeColor="text1"/>
          <w:sz w:val="16"/>
          <w:szCs w:val="20"/>
          <w:lang w:eastAsia="ru-RU"/>
        </w:rPr>
      </w:pPr>
    </w:p>
    <w:p w:rsidR="003D2D2E" w:rsidRPr="00BF347E" w:rsidRDefault="003D2D2E" w:rsidP="003D2D2E">
      <w:pPr>
        <w:widowControl w:val="0"/>
        <w:spacing w:before="220"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spacing w:line="264" w:lineRule="auto"/>
        <w:ind w:left="360" w:right="536"/>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E167E2">
        <w:rPr>
          <w:rFonts w:ascii="Times New Roman" w:eastAsia="Times New Roman" w:hAnsi="Times New Roman"/>
          <w:color w:val="000000" w:themeColor="text1"/>
          <w:sz w:val="20"/>
          <w:szCs w:val="20"/>
          <w:lang w:eastAsia="ru-RU"/>
        </w:rPr>
        <w:t>Ильинского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3D2D2E" w:rsidRPr="00BF347E" w:rsidTr="003D2D2E">
        <w:trPr>
          <w:trHeight w:val="272"/>
        </w:trPr>
        <w:tc>
          <w:tcPr>
            <w:tcW w:w="5269"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Наименование комплекса процессных мероприятий </w:t>
            </w:r>
          </w:p>
        </w:tc>
        <w:tc>
          <w:tcPr>
            <w:tcW w:w="5056" w:type="dxa"/>
            <w:gridSpan w:val="3"/>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 тыс. рублей</w:t>
            </w:r>
          </w:p>
        </w:tc>
        <w:tc>
          <w:tcPr>
            <w:tcW w:w="1503"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4)/</w:t>
            </w:r>
            <w:proofErr w:type="gramEnd"/>
            <w:r w:rsidRPr="00BF347E">
              <w:rPr>
                <w:rFonts w:ascii="Times New Roman" w:eastAsia="Times New Roman" w:hAnsi="Times New Roman"/>
                <w:color w:val="000000" w:themeColor="text1"/>
                <w:sz w:val="16"/>
                <w:szCs w:val="20"/>
                <w:lang w:eastAsia="ru-RU"/>
              </w:rPr>
              <w:t>(3)*100</w:t>
            </w:r>
          </w:p>
        </w:tc>
        <w:tc>
          <w:tcPr>
            <w:tcW w:w="3476"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413"/>
        </w:trPr>
        <w:tc>
          <w:tcPr>
            <w:tcW w:w="5269"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504"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50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3476"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41"/>
        </w:trPr>
        <w:tc>
          <w:tcPr>
            <w:tcW w:w="52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r>
      <w:tr w:rsidR="003D2D2E" w:rsidRPr="00BF347E" w:rsidTr="003D2D2E">
        <w:trPr>
          <w:trHeight w:val="275"/>
        </w:trPr>
        <w:tc>
          <w:tcPr>
            <w:tcW w:w="5269" w:type="dxa"/>
            <w:shd w:val="clear" w:color="auto" w:fill="auto"/>
          </w:tcPr>
          <w:p w:rsidR="003D2D2E" w:rsidRPr="00BF347E" w:rsidRDefault="003D2D2E" w:rsidP="003D2D2E">
            <w:pPr>
              <w:spacing w:after="0" w:line="240" w:lineRule="auto"/>
              <w:jc w:val="both"/>
              <w:rPr>
                <w:rFonts w:ascii="Times New Roman" w:eastAsia="Times New Roman" w:hAnsi="Times New Roman"/>
                <w:i/>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Комплекс процессных мероприятий «Наименование» (всего)</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6. Информация о рисках комплекса процессных мероприятий</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 задачи, мероприятия (результата)</w:t>
            </w: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headerReference w:type="default" r:id="rId16"/>
          <w:headerReference w:type="first" r:id="rId17"/>
          <w:footerReference w:type="first" r:id="rId18"/>
          <w:pgSz w:w="16838" w:h="11905" w:orient="landscape"/>
          <w:pgMar w:top="568" w:right="851" w:bottom="851" w:left="1134" w:header="720" w:footer="187" w:gutter="0"/>
          <w:cols w:space="720"/>
        </w:sectPr>
      </w:pPr>
    </w:p>
    <w:tbl>
      <w:tblPr>
        <w:tblW w:w="10719" w:type="dxa"/>
        <w:tblLayout w:type="fixed"/>
        <w:tblLook w:val="04A0" w:firstRow="1" w:lastRow="0" w:firstColumn="1" w:lastColumn="0" w:noHBand="0" w:noVBand="1"/>
      </w:tblPr>
      <w:tblGrid>
        <w:gridCol w:w="6096"/>
        <w:gridCol w:w="4623"/>
      </w:tblGrid>
      <w:tr w:rsidR="003D2D2E" w:rsidRPr="00BF347E" w:rsidTr="003D2D2E">
        <w:trPr>
          <w:trHeight w:val="1120"/>
        </w:trPr>
        <w:tc>
          <w:tcPr>
            <w:tcW w:w="6096" w:type="dxa"/>
            <w:shd w:val="clear" w:color="auto" w:fill="auto"/>
          </w:tcPr>
          <w:p w:rsidR="003D2D2E" w:rsidRPr="00BF347E" w:rsidRDefault="003D2D2E" w:rsidP="003D2D2E">
            <w:pPr>
              <w:widowControl w:val="0"/>
              <w:spacing w:after="0" w:line="240" w:lineRule="auto"/>
              <w:jc w:val="both"/>
              <w:rPr>
                <w:rFonts w:ascii="Times New Roman" w:eastAsia="Times New Roman" w:hAnsi="Times New Roman"/>
                <w:color w:val="000000" w:themeColor="text1"/>
                <w:sz w:val="28"/>
                <w:szCs w:val="20"/>
                <w:lang w:eastAsia="ru-RU"/>
              </w:rPr>
            </w:pPr>
          </w:p>
        </w:tc>
        <w:tc>
          <w:tcPr>
            <w:tcW w:w="4623" w:type="dxa"/>
            <w:shd w:val="clear" w:color="auto" w:fill="auto"/>
          </w:tcPr>
          <w:p w:rsidR="003D2D2E" w:rsidRPr="00BF347E" w:rsidRDefault="003D2D2E" w:rsidP="003D2D2E">
            <w:pPr>
              <w:widowControl w:val="0"/>
              <w:spacing w:after="0" w:line="240" w:lineRule="auto"/>
              <w:ind w:left="141" w:right="722"/>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Приложение № 8 </w:t>
            </w:r>
            <w:r w:rsidRPr="00BF347E">
              <w:rPr>
                <w:rFonts w:ascii="Times New Roman" w:eastAsia="Times New Roman" w:hAnsi="Times New Roman"/>
                <w:color w:val="000000" w:themeColor="text1"/>
                <w:sz w:val="28"/>
                <w:szCs w:val="20"/>
                <w:lang w:eastAsia="ru-RU"/>
              </w:rPr>
              <w:br/>
              <w:t xml:space="preserve">Методическим рекомендациям по разработке и реализации муниципальных программ </w:t>
            </w:r>
            <w:r w:rsidR="00E167E2">
              <w:rPr>
                <w:rFonts w:ascii="Times New Roman" w:eastAsia="Times New Roman" w:hAnsi="Times New Roman"/>
                <w:color w:val="000000" w:themeColor="text1"/>
                <w:sz w:val="28"/>
                <w:szCs w:val="20"/>
                <w:lang w:eastAsia="ru-RU"/>
              </w:rPr>
              <w:t>Ильинского сельского поселения</w:t>
            </w:r>
          </w:p>
        </w:tc>
      </w:tr>
    </w:tbl>
    <w:p w:rsidR="003D2D2E" w:rsidRPr="00BF347E" w:rsidRDefault="003D2D2E" w:rsidP="003D2D2E">
      <w:pPr>
        <w:spacing w:after="0" w:line="240" w:lineRule="auto"/>
        <w:jc w:val="center"/>
        <w:rPr>
          <w:rFonts w:ascii="Times New Roman" w:eastAsia="Times New Roman" w:hAnsi="Times New Roman"/>
          <w:b/>
          <w:color w:val="000000" w:themeColor="text1"/>
          <w:sz w:val="28"/>
          <w:szCs w:val="20"/>
          <w:lang w:eastAsia="ru-RU"/>
        </w:rPr>
      </w:pP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3D2D2E" w:rsidRPr="00BF347E" w:rsidTr="003D2D2E">
        <w:trPr>
          <w:trHeight w:val="136"/>
        </w:trPr>
        <w:tc>
          <w:tcPr>
            <w:tcW w:w="2943"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Пояснительная информация к отчету о ходе реализации муниципальной (комплексной) программы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«__________________»</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20__ год по итогам ______________ 20__ года</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3D2D2E" w:rsidRPr="00BF347E" w:rsidTr="003D2D2E">
        <w:tc>
          <w:tcPr>
            <w:tcW w:w="1134"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c>
          <w:tcPr>
            <w:tcW w:w="992"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p>
        </w:tc>
        <w:tc>
          <w:tcPr>
            <w:tcW w:w="2126"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I полугодия/9 месяцев</w:t>
            </w:r>
          </w:p>
        </w:tc>
        <w:tc>
          <w:tcPr>
            <w:tcW w:w="1276" w:type="dxa"/>
            <w:tcBorders>
              <w:top w:val="nil"/>
              <w:left w:val="nil"/>
              <w:bottom w:val="nil"/>
              <w:right w:val="nil"/>
            </w:tcBorders>
            <w:shd w:val="clear" w:color="auto" w:fill="auto"/>
          </w:tcPr>
          <w:p w:rsidR="003D2D2E" w:rsidRPr="00BF347E" w:rsidRDefault="003D2D2E" w:rsidP="003D2D2E">
            <w:pPr>
              <w:spacing w:after="0" w:line="240" w:lineRule="auto"/>
              <w:ind w:firstLine="709"/>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3D2D2E" w:rsidRPr="00BF347E" w:rsidTr="003D2D2E">
        <w:tc>
          <w:tcPr>
            <w:tcW w:w="2657"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ind w:firstLine="709"/>
        <w:rPr>
          <w:vanish/>
          <w:color w:val="000000" w:themeColor="text1"/>
        </w:rPr>
      </w:pPr>
    </w:p>
    <w:tbl>
      <w:tblPr>
        <w:tblpPr w:leftFromText="180" w:rightFromText="180" w:vertAnchor="text" w:horzAnchor="page" w:tblpX="9113"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tblGrid>
      <w:tr w:rsidR="003D2D2E" w:rsidRPr="00BF347E" w:rsidTr="003D2D2E">
        <w:tc>
          <w:tcPr>
            <w:tcW w:w="3119"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реквизиты</w:t>
            </w:r>
          </w:p>
        </w:tc>
      </w:tr>
    </w:tbl>
    <w:p w:rsidR="003D2D2E" w:rsidRPr="00BF347E" w:rsidRDefault="003D2D2E" w:rsidP="003D2D2E">
      <w:pPr>
        <w:spacing w:after="0" w:line="240" w:lineRule="auto"/>
        <w:jc w:val="both"/>
        <w:rPr>
          <w:rFonts w:ascii="Times New Roman" w:eastAsia="Times New Roman" w:hAnsi="Times New Roman"/>
          <w:color w:val="000000" w:themeColor="text1"/>
          <w:sz w:val="2"/>
          <w:szCs w:val="20"/>
          <w:lang w:eastAsia="ru-RU"/>
        </w:rPr>
      </w:pPr>
      <w:r w:rsidRPr="00BF347E">
        <w:rPr>
          <w:rFonts w:ascii="Times New Roman" w:eastAsia="Times New Roman" w:hAnsi="Times New Roman"/>
          <w:color w:val="000000" w:themeColor="text1"/>
          <w:sz w:val="28"/>
          <w:szCs w:val="20"/>
          <w:lang w:eastAsia="ru-RU"/>
        </w:rPr>
        <w:t xml:space="preserve">постановлением Администрации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от __________ № ___. На реализацию муниципальной программы 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F347E">
        <w:rPr>
          <w:rFonts w:ascii="Times New Roman" w:eastAsia="Times New Roman" w:hAnsi="Times New Roman"/>
          <w:color w:val="000000" w:themeColor="text1"/>
          <w:sz w:val="28"/>
          <w:szCs w:val="20"/>
          <w:lang w:eastAsia="ru-RU"/>
        </w:rPr>
        <w:br/>
      </w:r>
      <w:r w:rsidRPr="00BF347E">
        <w:rPr>
          <w:rFonts w:ascii="Times New Roman" w:eastAsia="Times New Roman" w:hAnsi="Times New Roman"/>
          <w:i/>
          <w:color w:val="000000" w:themeColor="text1"/>
          <w:sz w:val="28"/>
          <w:szCs w:val="20"/>
          <w:lang w:eastAsia="ru-RU"/>
        </w:rPr>
        <w:t xml:space="preserve">(в случае необходимости фактическое освоение средств можно отразить </w:t>
      </w:r>
      <w:r w:rsidRPr="00BF347E">
        <w:rPr>
          <w:rFonts w:ascii="Times New Roman" w:eastAsia="Times New Roman" w:hAnsi="Times New Roman"/>
          <w:i/>
          <w:color w:val="000000" w:themeColor="text1"/>
          <w:sz w:val="28"/>
          <w:szCs w:val="20"/>
          <w:lang w:eastAsia="ru-RU"/>
        </w:rPr>
        <w:br/>
        <w:t>в разрезе соисполнителей и участников)</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ab/>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w:t>
      </w:r>
      <w:proofErr w:type="gramStart"/>
      <w:r w:rsidRPr="00BF347E">
        <w:rPr>
          <w:rFonts w:ascii="Times New Roman" w:eastAsia="Times New Roman" w:hAnsi="Times New Roman"/>
          <w:color w:val="000000" w:themeColor="text1"/>
          <w:sz w:val="28"/>
          <w:szCs w:val="20"/>
          <w:lang w:eastAsia="ru-RU"/>
        </w:rPr>
        <w:t>«….</w:t>
      </w:r>
      <w:proofErr w:type="gramEnd"/>
      <w:r w:rsidRPr="00BF347E">
        <w:rPr>
          <w:rFonts w:ascii="Times New Roman" w:eastAsia="Times New Roman" w:hAnsi="Times New Roman"/>
          <w:color w:val="000000" w:themeColor="text1"/>
          <w:sz w:val="28"/>
          <w:szCs w:val="20"/>
          <w:lang w:eastAsia="ru-RU"/>
        </w:rPr>
        <w:t>» включает в себя следующие структурные элементы: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Муниципальный </w:t>
      </w:r>
      <w:proofErr w:type="gramStart"/>
      <w:r w:rsidRPr="00BF347E">
        <w:rPr>
          <w:rFonts w:ascii="Times New Roman" w:eastAsia="Times New Roman" w:hAnsi="Times New Roman"/>
          <w:color w:val="000000" w:themeColor="text1"/>
          <w:sz w:val="28"/>
          <w:szCs w:val="20"/>
          <w:lang w:eastAsia="ru-RU"/>
        </w:rPr>
        <w:t>проект  –</w:t>
      </w:r>
      <w:proofErr w:type="gramEnd"/>
      <w:r w:rsidRPr="00BF347E">
        <w:rPr>
          <w:rFonts w:ascii="Times New Roman" w:eastAsia="Times New Roman" w:hAnsi="Times New Roman"/>
          <w:color w:val="000000" w:themeColor="text1"/>
          <w:sz w:val="28"/>
          <w:szCs w:val="20"/>
          <w:lang w:eastAsia="ru-RU"/>
        </w:rPr>
        <w:t xml:space="preserve"> «______________________»;</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Комплекс процессных мероприятий – «______________________»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муниципальной (комплексной) программы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w:t>
      </w:r>
      <w:r w:rsidRPr="00BF347E">
        <w:rPr>
          <w:rFonts w:ascii="Times New Roman" w:eastAsia="Times New Roman" w:hAnsi="Times New Roman"/>
          <w:color w:val="000000" w:themeColor="text1"/>
          <w:sz w:val="28"/>
          <w:szCs w:val="20"/>
          <w:lang w:eastAsia="ru-RU"/>
        </w:rPr>
        <w:br/>
        <w:t xml:space="preserve">в 20__ году предусмотрено достижение ___ показателей муниципальной (комплексной) программы.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w:t>
      </w:r>
      <w:r w:rsidRPr="00BF347E">
        <w:rPr>
          <w:rFonts w:ascii="Times New Roman" w:eastAsia="Times New Roman" w:hAnsi="Times New Roman"/>
          <w:color w:val="000000" w:themeColor="text1"/>
          <w:sz w:val="28"/>
          <w:szCs w:val="20"/>
          <w:lang w:eastAsia="ru-RU"/>
        </w:rPr>
        <w:lastRenderedPageBreak/>
        <w:t xml:space="preserve">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мероприятий (результатов) муниципального проекта «..»</w:t>
      </w:r>
      <w:r w:rsidRPr="00BF347E">
        <w:rPr>
          <w:rFonts w:ascii="Times New Roman" w:eastAsia="Times New Roman" w:hAnsi="Times New Roman"/>
          <w:color w:val="000000" w:themeColor="text1"/>
          <w:sz w:val="28"/>
          <w:szCs w:val="20"/>
          <w:lang w:eastAsia="ru-RU"/>
        </w:rPr>
        <w:b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каждому завершенному мероприятию (результату) указываются фактические результаты.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Достижение задач муниципального проекта </w:t>
      </w:r>
      <w:proofErr w:type="gramStart"/>
      <w:r w:rsidRPr="00BF347E">
        <w:rPr>
          <w:rFonts w:ascii="Times New Roman" w:eastAsia="Times New Roman" w:hAnsi="Times New Roman"/>
          <w:color w:val="000000" w:themeColor="text1"/>
          <w:sz w:val="28"/>
          <w:szCs w:val="20"/>
          <w:lang w:eastAsia="ru-RU"/>
        </w:rPr>
        <w:t>«….</w:t>
      </w:r>
      <w:proofErr w:type="gramEnd"/>
      <w:r w:rsidRPr="00BF347E">
        <w:rPr>
          <w:rFonts w:ascii="Times New Roman" w:eastAsia="Times New Roman" w:hAnsi="Times New Roman"/>
          <w:color w:val="000000" w:themeColor="text1"/>
          <w:sz w:val="28"/>
          <w:szCs w:val="20"/>
          <w:lang w:eastAsia="ru-RU"/>
        </w:rPr>
        <w:t>.» оценивается на основании ___ контрольных точек.</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F347E">
        <w:rPr>
          <w:rFonts w:ascii="Times New Roman" w:eastAsia="Times New Roman" w:hAnsi="Times New Roman"/>
          <w:i/>
          <w:color w:val="000000" w:themeColor="text1"/>
          <w:sz w:val="28"/>
          <w:szCs w:val="20"/>
          <w:lang w:eastAsia="ru-RU"/>
        </w:rPr>
        <w:t>(указывается причины нарушения установленного срока)</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каждой завершенной контрольной точке указываются фактические результаты</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(контрольная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(контрольное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___ контрольных точек запланировано до конца года.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По итогам _______ 20__ года не достигнуты следующие контрольные точки:</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E167E2">
        <w:rPr>
          <w:rFonts w:ascii="Times New Roman" w:eastAsia="Times New Roman" w:hAnsi="Times New Roman"/>
          <w:i/>
          <w:color w:val="000000" w:themeColor="text1"/>
          <w:sz w:val="28"/>
          <w:szCs w:val="20"/>
          <w:lang w:eastAsia="ru-RU"/>
        </w:rPr>
        <w:t>Ильинского сельского поселения</w:t>
      </w:r>
      <w:r w:rsidRPr="00BF347E">
        <w:rPr>
          <w:rFonts w:ascii="Times New Roman" w:eastAsia="Times New Roman" w:hAnsi="Times New Roman"/>
          <w:i/>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w:t>
      </w:r>
      <w:r w:rsidRPr="00BF347E">
        <w:rPr>
          <w:rFonts w:ascii="Times New Roman" w:eastAsia="Times New Roman" w:hAnsi="Times New Roman"/>
          <w:color w:val="000000" w:themeColor="text1"/>
          <w:sz w:val="28"/>
          <w:szCs w:val="20"/>
          <w:lang w:eastAsia="ru-RU"/>
        </w:rPr>
        <w:lastRenderedPageBreak/>
        <w:t>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bookmarkStart w:id="14" w:name="_GoBack"/>
      <w:bookmarkEnd w:id="14"/>
    </w:p>
    <w:sectPr w:rsidR="003D2D2E" w:rsidRPr="00BF347E" w:rsidSect="001B484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1B" w:rsidRDefault="00FC741B" w:rsidP="003D2D2E">
      <w:pPr>
        <w:spacing w:after="0" w:line="240" w:lineRule="auto"/>
      </w:pPr>
      <w:r>
        <w:separator/>
      </w:r>
    </w:p>
  </w:endnote>
  <w:endnote w:type="continuationSeparator" w:id="0">
    <w:p w:rsidR="00FC741B" w:rsidRDefault="00FC741B" w:rsidP="003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c"/>
      <w:jc w:val="center"/>
    </w:pPr>
  </w:p>
  <w:p w:rsidR="00925B88" w:rsidRDefault="00925B8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c"/>
      <w:jc w:val="center"/>
    </w:pPr>
  </w:p>
  <w:p w:rsidR="00925B88" w:rsidRDefault="00925B8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c"/>
      <w:jc w:val="center"/>
    </w:pPr>
  </w:p>
  <w:p w:rsidR="00925B88" w:rsidRDefault="00925B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1B" w:rsidRDefault="00FC741B" w:rsidP="003D2D2E">
      <w:pPr>
        <w:spacing w:after="0" w:line="240" w:lineRule="auto"/>
      </w:pPr>
      <w:r>
        <w:separator/>
      </w:r>
    </w:p>
  </w:footnote>
  <w:footnote w:type="continuationSeparator" w:id="0">
    <w:p w:rsidR="00FC741B" w:rsidRDefault="00FC741B" w:rsidP="003D2D2E">
      <w:pPr>
        <w:spacing w:after="0" w:line="240" w:lineRule="auto"/>
      </w:pPr>
      <w:r>
        <w:continuationSeparator/>
      </w:r>
    </w:p>
  </w:footnote>
  <w:footnote w:id="1">
    <w:p w:rsidR="00925B88" w:rsidRDefault="00925B88" w:rsidP="003D2D2E">
      <w:pPr>
        <w:spacing w:after="0" w:line="240" w:lineRule="auto"/>
      </w:pPr>
      <w:r>
        <w:rPr>
          <w:vertAlign w:val="superscript"/>
        </w:rPr>
        <w:footnoteRef/>
      </w:r>
    </w:p>
  </w:footnote>
  <w:footnote w:id="2">
    <w:p w:rsidR="00925B88" w:rsidRDefault="00925B88" w:rsidP="003D2D2E">
      <w:pPr>
        <w:pStyle w:val="Footnote"/>
        <w:jc w:val="both"/>
      </w:pPr>
      <w:r>
        <w:rPr>
          <w:vertAlign w:val="superscript"/>
        </w:rPr>
        <w:footnoteRef/>
      </w:r>
      <w:r>
        <w:rPr>
          <w:sz w:val="14"/>
        </w:rPr>
        <w:t xml:space="preserve"> Отчет о ходе реализации муниципальной программы утверждается главой Администрации Ильинского сельского поселения.</w:t>
      </w:r>
    </w:p>
  </w:footnote>
  <w:footnote w:id="3">
    <w:p w:rsidR="00925B88" w:rsidRDefault="00925B88" w:rsidP="003D2D2E">
      <w:pPr>
        <w:pStyle w:val="Footnote"/>
        <w:contextualSpacing/>
      </w:pPr>
      <w:r>
        <w:rPr>
          <w:vertAlign w:val="superscript"/>
        </w:rPr>
        <w:footnoteRef/>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925B88" w:rsidRDefault="00925B88" w:rsidP="003D2D2E">
      <w:pPr>
        <w:pStyle w:val="Footnote"/>
        <w:contextualSpacing/>
        <w:jc w:val="both"/>
      </w:pPr>
      <w:r>
        <w:rPr>
          <w:vertAlign w:val="superscript"/>
        </w:rPr>
        <w:footnoteRef/>
      </w:r>
      <w:r>
        <w:rPr>
          <w:sz w:val="14"/>
        </w:rPr>
        <w:t xml:space="preserve"> Указывается наименование муниципальной программы.</w:t>
      </w:r>
    </w:p>
  </w:footnote>
  <w:footnote w:id="5">
    <w:p w:rsidR="00925B88" w:rsidRDefault="00925B88" w:rsidP="003D2D2E">
      <w:pPr>
        <w:pStyle w:val="Footnote"/>
      </w:pPr>
      <w:r>
        <w:rPr>
          <w:vertAlign w:val="superscript"/>
        </w:rPr>
        <w:footnoteRef/>
      </w:r>
      <w:r>
        <w:rPr>
          <w:sz w:val="14"/>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925B88" w:rsidRDefault="00925B88" w:rsidP="003D2D2E">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925B88" w:rsidRDefault="00925B88" w:rsidP="003D2D2E">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925B88" w:rsidRDefault="00925B88" w:rsidP="003D2D2E">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925B88" w:rsidRDefault="00925B88" w:rsidP="003D2D2E">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925B88" w:rsidRDefault="00925B88" w:rsidP="003D2D2E">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925B88" w:rsidRDefault="00925B88" w:rsidP="003D2D2E">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925B88" w:rsidRDefault="00925B88" w:rsidP="003D2D2E">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925B88" w:rsidRDefault="00925B88" w:rsidP="003D2D2E">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925B88" w:rsidRDefault="00925B88" w:rsidP="003D2D2E">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9">
    <w:p w:rsidR="00925B88" w:rsidRDefault="00925B88" w:rsidP="003D2D2E">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0">
    <w:p w:rsidR="00925B88" w:rsidRDefault="00925B88"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925B88" w:rsidRDefault="00925B88" w:rsidP="003D2D2E">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2">
    <w:p w:rsidR="00925B88" w:rsidRDefault="00925B88"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3">
    <w:p w:rsidR="00925B88" w:rsidRDefault="00925B88" w:rsidP="003D2D2E">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925B88" w:rsidRDefault="00925B88" w:rsidP="003D2D2E">
      <w:pPr>
        <w:pStyle w:val="Footnote"/>
      </w:pPr>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925B88" w:rsidRDefault="00925B88" w:rsidP="003D2D2E">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16">
    <w:p w:rsidR="00925B88" w:rsidRPr="008723D4" w:rsidRDefault="00925B88" w:rsidP="003D2D2E">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7">
    <w:p w:rsidR="00925B88" w:rsidRDefault="00925B88" w:rsidP="003D2D2E">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8">
    <w:p w:rsidR="00925B88" w:rsidRDefault="00925B88" w:rsidP="003D2D2E">
      <w:pPr>
        <w:pStyle w:val="Footnote"/>
      </w:pPr>
      <w:r>
        <w:rPr>
          <w:vertAlign w:val="superscript"/>
        </w:rPr>
        <w:footnoteRef/>
      </w:r>
      <w:r>
        <w:rPr>
          <w:sz w:val="16"/>
        </w:rPr>
        <w:t>Включаются в том числе предложения по дальнейшей реализации муниципальной программы.</w:t>
      </w:r>
    </w:p>
  </w:footnote>
  <w:footnote w:id="19">
    <w:p w:rsidR="00925B88" w:rsidRDefault="00925B88" w:rsidP="003D2D2E">
      <w:pPr>
        <w:pStyle w:val="Footnote"/>
      </w:pPr>
      <w:r>
        <w:rPr>
          <w:vertAlign w:val="superscript"/>
        </w:rPr>
        <w:footnoteRef/>
      </w:r>
      <w:r>
        <w:rPr>
          <w:sz w:val="16"/>
        </w:rPr>
        <w:t>Отчёт о ходе реализации комплекса процессных мероприятий утверждается главой Администрации Ильинского сельского поселения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925B88" w:rsidRDefault="00925B88" w:rsidP="003D2D2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925B88" w:rsidRDefault="00925B88" w:rsidP="003D2D2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rsidR="00925B88" w:rsidRDefault="00925B88" w:rsidP="003D2D2E">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925B88" w:rsidRDefault="00925B88" w:rsidP="003D2D2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4">
    <w:p w:rsidR="00925B88" w:rsidRDefault="00925B88" w:rsidP="003D2D2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925B88" w:rsidRDefault="00925B88" w:rsidP="003D2D2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925B88" w:rsidRDefault="00925B88" w:rsidP="003D2D2E">
      <w:pPr>
        <w:pStyle w:val="Footnote"/>
      </w:pPr>
      <w:r>
        <w:rPr>
          <w:vertAlign w:val="superscript"/>
        </w:rPr>
        <w:footnoteRef/>
      </w:r>
      <w:r>
        <w:rPr>
          <w:sz w:val="16"/>
        </w:rPr>
        <w:t xml:space="preserve"> Здесь и далее не подлежит отражению в печатной форме.</w:t>
      </w:r>
    </w:p>
  </w:footnote>
  <w:footnote w:id="27">
    <w:p w:rsidR="00925B88" w:rsidRDefault="00925B88"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925B88" w:rsidRDefault="00925B88" w:rsidP="003D2D2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925B88" w:rsidRDefault="00925B88"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925B88" w:rsidRDefault="00925B88" w:rsidP="003D2D2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925B88" w:rsidRDefault="00925B88" w:rsidP="003D2D2E">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2">
    <w:p w:rsidR="00925B88" w:rsidRDefault="00925B88" w:rsidP="003D2D2E">
      <w:pPr>
        <w:pStyle w:val="Footnote"/>
      </w:pPr>
      <w:r>
        <w:rPr>
          <w:vertAlign w:val="superscript"/>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rsidR="00925B88" w:rsidRDefault="00925B88" w:rsidP="003D2D2E">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925B88" w:rsidRDefault="00925B88" w:rsidP="003D2D2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925B88" w:rsidRDefault="00925B88" w:rsidP="003D2D2E">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925B88" w:rsidRDefault="00925B88" w:rsidP="003D2D2E">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925B88" w:rsidRDefault="00925B88" w:rsidP="003D2D2E">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925B88" w:rsidRDefault="00925B88" w:rsidP="003D2D2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39">
    <w:p w:rsidR="00925B88" w:rsidRPr="00E97C47" w:rsidRDefault="00925B88" w:rsidP="003D2D2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0">
    <w:p w:rsidR="00925B88" w:rsidRPr="00E97C47" w:rsidRDefault="00925B88" w:rsidP="003D2D2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a"/>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a"/>
      <w:jc w:val="center"/>
    </w:pPr>
  </w:p>
  <w:p w:rsidR="00925B88" w:rsidRDefault="00925B88">
    <w:pPr>
      <w:pStyle w:val="aa"/>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a"/>
      <w:jc w:val="center"/>
    </w:pPr>
  </w:p>
  <w:p w:rsidR="00925B88" w:rsidRDefault="00925B88">
    <w:pPr>
      <w:pStyle w:val="aa"/>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a"/>
      <w:jc w:val="center"/>
    </w:pPr>
  </w:p>
  <w:p w:rsidR="00925B88" w:rsidRDefault="00925B88">
    <w:pPr>
      <w:pStyle w:val="aa"/>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a"/>
      <w:jc w:val="center"/>
    </w:pPr>
  </w:p>
  <w:p w:rsidR="00925B88" w:rsidRDefault="00925B88">
    <w:pPr>
      <w:pStyle w:val="aa"/>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88" w:rsidRDefault="00925B88">
    <w:pPr>
      <w:pStyle w:val="aa"/>
      <w:jc w:val="center"/>
    </w:pPr>
  </w:p>
  <w:p w:rsidR="00925B88" w:rsidRDefault="00925B88">
    <w:pPr>
      <w:pStyle w:val="aa"/>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83631B1"/>
    <w:multiLevelType w:val="multilevel"/>
    <w:tmpl w:val="1D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1D2B81"/>
    <w:multiLevelType w:val="multilevel"/>
    <w:tmpl w:val="6F381430"/>
    <w:lvl w:ilvl="0">
      <w:start w:val="1"/>
      <w:numFmt w:val="bullet"/>
      <w:lvlText w:val=""/>
      <w:lvlJc w:val="left"/>
      <w:pPr>
        <w:ind w:left="121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5E4DCF"/>
    <w:multiLevelType w:val="hybridMultilevel"/>
    <w:tmpl w:val="629C666E"/>
    <w:lvl w:ilvl="0" w:tplc="A970DF80">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9">
    <w:nsid w:val="3C3162F6"/>
    <w:multiLevelType w:val="multilevel"/>
    <w:tmpl w:val="68B8C95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3E766C91"/>
    <w:multiLevelType w:val="multilevel"/>
    <w:tmpl w:val="74B6E9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52739D"/>
    <w:multiLevelType w:val="multilevel"/>
    <w:tmpl w:val="4D4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176B04"/>
    <w:multiLevelType w:val="multilevel"/>
    <w:tmpl w:val="7176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34C8F"/>
    <w:multiLevelType w:val="multilevel"/>
    <w:tmpl w:val="7DF821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D54234D"/>
    <w:multiLevelType w:val="multilevel"/>
    <w:tmpl w:val="E6643E54"/>
    <w:lvl w:ilvl="0">
      <w:start w:val="6"/>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2">
    <w:nsid w:val="5E07054C"/>
    <w:multiLevelType w:val="multilevel"/>
    <w:tmpl w:val="A6CEC2EC"/>
    <w:lvl w:ilvl="0">
      <w:start w:val="1"/>
      <w:numFmt w:val="bullet"/>
      <w:lvlText w:val=""/>
      <w:lvlJc w:val="left"/>
      <w:pPr>
        <w:ind w:left="1212"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77EA5"/>
    <w:multiLevelType w:val="multilevel"/>
    <w:tmpl w:val="AABC8B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6D872699"/>
    <w:multiLevelType w:val="multilevel"/>
    <w:tmpl w:val="CA803C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nsid w:val="74B76001"/>
    <w:multiLevelType w:val="multilevel"/>
    <w:tmpl w:val="BA562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21"/>
  </w:num>
  <w:num w:numId="2">
    <w:abstractNumId w:val="17"/>
  </w:num>
  <w:num w:numId="3">
    <w:abstractNumId w:val="14"/>
  </w:num>
  <w:num w:numId="4">
    <w:abstractNumId w:val="18"/>
  </w:num>
  <w:num w:numId="5">
    <w:abstractNumId w:val="27"/>
  </w:num>
  <w:num w:numId="6">
    <w:abstractNumId w:val="11"/>
  </w:num>
  <w:num w:numId="7">
    <w:abstractNumId w:val="19"/>
  </w:num>
  <w:num w:numId="8">
    <w:abstractNumId w:val="23"/>
  </w:num>
  <w:num w:numId="9">
    <w:abstractNumId w:val="9"/>
  </w:num>
  <w:num w:numId="10">
    <w:abstractNumId w:val="5"/>
  </w:num>
  <w:num w:numId="11">
    <w:abstractNumId w:val="10"/>
  </w:num>
  <w:num w:numId="12">
    <w:abstractNumId w:val="29"/>
  </w:num>
  <w:num w:numId="13">
    <w:abstractNumId w:val="24"/>
  </w:num>
  <w:num w:numId="14">
    <w:abstractNumId w:val="15"/>
  </w:num>
  <w:num w:numId="15">
    <w:abstractNumId w:val="16"/>
  </w:num>
  <w:num w:numId="16">
    <w:abstractNumId w:val="26"/>
  </w:num>
  <w:num w:numId="17">
    <w:abstractNumId w:val="25"/>
  </w:num>
  <w:num w:numId="18">
    <w:abstractNumId w:val="1"/>
  </w:num>
  <w:num w:numId="19">
    <w:abstractNumId w:val="20"/>
  </w:num>
  <w:num w:numId="20">
    <w:abstractNumId w:val="2"/>
  </w:num>
  <w:num w:numId="21">
    <w:abstractNumId w:val="30"/>
  </w:num>
  <w:num w:numId="22">
    <w:abstractNumId w:val="12"/>
  </w:num>
  <w:num w:numId="23">
    <w:abstractNumId w:val="3"/>
  </w:num>
  <w:num w:numId="24">
    <w:abstractNumId w:val="6"/>
  </w:num>
  <w:num w:numId="25">
    <w:abstractNumId w:val="4"/>
  </w:num>
  <w:num w:numId="26">
    <w:abstractNumId w:val="7"/>
  </w:num>
  <w:num w:numId="27">
    <w:abstractNumId w:val="28"/>
  </w:num>
  <w:num w:numId="28">
    <w:abstractNumId w:val="13"/>
  </w:num>
  <w:num w:numId="29">
    <w:abstractNumId w:val="0"/>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67718"/>
    <w:rsid w:val="000776D5"/>
    <w:rsid w:val="000B5DB1"/>
    <w:rsid w:val="00111776"/>
    <w:rsid w:val="001245CF"/>
    <w:rsid w:val="001B4846"/>
    <w:rsid w:val="001F7DEC"/>
    <w:rsid w:val="002B78D3"/>
    <w:rsid w:val="002F4E7D"/>
    <w:rsid w:val="003674E3"/>
    <w:rsid w:val="003D2D2E"/>
    <w:rsid w:val="0040011B"/>
    <w:rsid w:val="004051F4"/>
    <w:rsid w:val="004B49F2"/>
    <w:rsid w:val="00583CB9"/>
    <w:rsid w:val="00596BCE"/>
    <w:rsid w:val="005C3C11"/>
    <w:rsid w:val="00622B1C"/>
    <w:rsid w:val="0064663F"/>
    <w:rsid w:val="00691349"/>
    <w:rsid w:val="006C6C0F"/>
    <w:rsid w:val="006D6C2D"/>
    <w:rsid w:val="007577D0"/>
    <w:rsid w:val="00764935"/>
    <w:rsid w:val="007A6B37"/>
    <w:rsid w:val="007C3EB7"/>
    <w:rsid w:val="008024C7"/>
    <w:rsid w:val="00925B88"/>
    <w:rsid w:val="009C4CA6"/>
    <w:rsid w:val="009D3E43"/>
    <w:rsid w:val="009F368B"/>
    <w:rsid w:val="00AC6453"/>
    <w:rsid w:val="00AD014D"/>
    <w:rsid w:val="00BA4EAD"/>
    <w:rsid w:val="00BB25A1"/>
    <w:rsid w:val="00BD21DE"/>
    <w:rsid w:val="00BF431B"/>
    <w:rsid w:val="00C32C3F"/>
    <w:rsid w:val="00CF434F"/>
    <w:rsid w:val="00D05878"/>
    <w:rsid w:val="00D22A8B"/>
    <w:rsid w:val="00DA5755"/>
    <w:rsid w:val="00E167E2"/>
    <w:rsid w:val="00E70308"/>
    <w:rsid w:val="00E827BE"/>
    <w:rsid w:val="00ED66CF"/>
    <w:rsid w:val="00ED734E"/>
    <w:rsid w:val="00EF3BBC"/>
    <w:rsid w:val="00F118D4"/>
    <w:rsid w:val="00FC741B"/>
    <w:rsid w:val="00FD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2D2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2">
    <w:name w:val="heading 2"/>
    <w:next w:val="a"/>
    <w:link w:val="20"/>
    <w:uiPriority w:val="9"/>
    <w:qFormat/>
    <w:rsid w:val="003D2D2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3D2D2E"/>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next w:val="a"/>
    <w:link w:val="40"/>
    <w:uiPriority w:val="9"/>
    <w:qFormat/>
    <w:rsid w:val="003D2D2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D2D2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Balloon Text"/>
    <w:basedOn w:val="a"/>
    <w:link w:val="a4"/>
    <w:unhideWhenUsed/>
    <w:rsid w:val="0040011B"/>
    <w:pPr>
      <w:spacing w:after="0" w:line="240" w:lineRule="auto"/>
    </w:pPr>
    <w:rPr>
      <w:rFonts w:ascii="Segoe UI" w:hAnsi="Segoe UI" w:cs="Segoe UI"/>
      <w:sz w:val="18"/>
      <w:szCs w:val="18"/>
    </w:rPr>
  </w:style>
  <w:style w:type="character" w:customStyle="1" w:styleId="a4">
    <w:name w:val="Текст выноски Знак"/>
    <w:basedOn w:val="a0"/>
    <w:link w:val="a3"/>
    <w:rsid w:val="0040011B"/>
    <w:rPr>
      <w:rFonts w:ascii="Segoe UI" w:hAnsi="Segoe UI" w:cs="Segoe UI"/>
      <w:sz w:val="18"/>
      <w:szCs w:val="18"/>
    </w:rPr>
  </w:style>
  <w:style w:type="table" w:styleId="a5">
    <w:name w:val="Table Grid"/>
    <w:basedOn w:val="a1"/>
    <w:rsid w:val="0080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583CB9"/>
    <w:pPr>
      <w:ind w:left="720"/>
      <w:contextualSpacing/>
    </w:pPr>
  </w:style>
  <w:style w:type="character" w:customStyle="1" w:styleId="12">
    <w:name w:val="Обычный1"/>
    <w:rsid w:val="009F368B"/>
    <w:rPr>
      <w:sz w:val="22"/>
    </w:rPr>
  </w:style>
  <w:style w:type="character" w:customStyle="1" w:styleId="a7">
    <w:name w:val="Абзац списка Знак"/>
    <w:link w:val="a6"/>
    <w:rsid w:val="009F368B"/>
  </w:style>
  <w:style w:type="character" w:customStyle="1" w:styleId="ConsPlusNormal0">
    <w:name w:val="ConsPlusNormal Знак"/>
    <w:link w:val="ConsPlusNormal"/>
    <w:locked/>
    <w:rsid w:val="009F368B"/>
    <w:rPr>
      <w:rFonts w:ascii="Arial" w:eastAsia="Times New Roman" w:hAnsi="Arial" w:cs="Arial"/>
      <w:sz w:val="20"/>
      <w:szCs w:val="20"/>
      <w:lang w:eastAsia="ru-RU"/>
    </w:rPr>
  </w:style>
  <w:style w:type="character" w:customStyle="1" w:styleId="10">
    <w:name w:val="Заголовок 1 Знак"/>
    <w:basedOn w:val="a0"/>
    <w:link w:val="1"/>
    <w:uiPriority w:val="9"/>
    <w:rsid w:val="003D2D2E"/>
    <w:rPr>
      <w:rFonts w:ascii="Arial" w:eastAsia="Times New Roman" w:hAnsi="Arial" w:cs="Times New Roman"/>
      <w:b/>
      <w:bCs/>
      <w:color w:val="26282F"/>
      <w:sz w:val="24"/>
      <w:szCs w:val="24"/>
      <w:lang w:val="x-none" w:eastAsia="x-none"/>
    </w:rPr>
  </w:style>
  <w:style w:type="character" w:customStyle="1" w:styleId="20">
    <w:name w:val="Заголовок 2 Знак"/>
    <w:basedOn w:val="a0"/>
    <w:link w:val="2"/>
    <w:uiPriority w:val="9"/>
    <w:rsid w:val="003D2D2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D2D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3D2D2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D2D2E"/>
    <w:rPr>
      <w:rFonts w:ascii="XO Thames" w:eastAsia="Times New Roman" w:hAnsi="XO Thames" w:cs="Times New Roman"/>
      <w:b/>
      <w:color w:val="000000"/>
      <w:szCs w:val="20"/>
      <w:lang w:eastAsia="ru-RU"/>
    </w:rPr>
  </w:style>
  <w:style w:type="paragraph" w:customStyle="1" w:styleId="ConsPlusNonformat">
    <w:name w:val="ConsPlusNonformat"/>
    <w:rsid w:val="003D2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2D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Знак1"/>
    <w:basedOn w:val="a"/>
    <w:rsid w:val="003D2D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8">
    <w:name w:val="Гипертекстовая ссылка"/>
    <w:rsid w:val="003D2D2E"/>
    <w:rPr>
      <w:b w:val="0"/>
      <w:bCs w:val="0"/>
      <w:color w:val="106BBE"/>
      <w:sz w:val="26"/>
      <w:szCs w:val="26"/>
    </w:rPr>
  </w:style>
  <w:style w:type="character" w:styleId="a9">
    <w:name w:val="Hyperlink"/>
    <w:link w:val="21"/>
    <w:unhideWhenUsed/>
    <w:rsid w:val="003D2D2E"/>
    <w:rPr>
      <w:color w:val="0000FF"/>
      <w:u w:val="single"/>
    </w:rPr>
  </w:style>
  <w:style w:type="paragraph" w:styleId="aa">
    <w:name w:val="header"/>
    <w:basedOn w:val="a"/>
    <w:link w:val="ab"/>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3D2D2E"/>
    <w:rPr>
      <w:rFonts w:ascii="Calibri" w:eastAsia="Calibri" w:hAnsi="Calibri" w:cs="Times New Roman"/>
    </w:rPr>
  </w:style>
  <w:style w:type="paragraph" w:styleId="ac">
    <w:name w:val="footer"/>
    <w:basedOn w:val="a"/>
    <w:link w:val="ad"/>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rsid w:val="003D2D2E"/>
    <w:rPr>
      <w:rFonts w:ascii="Calibri" w:eastAsia="Calibri" w:hAnsi="Calibri" w:cs="Times New Roman"/>
    </w:rPr>
  </w:style>
  <w:style w:type="paragraph" w:customStyle="1" w:styleId="ae">
    <w:name w:val="Нормальный (таблица)"/>
    <w:basedOn w:val="a"/>
    <w:next w:val="a"/>
    <w:rsid w:val="003D2D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Normal (Web)"/>
    <w:basedOn w:val="a"/>
    <w:link w:val="af0"/>
    <w:unhideWhenUsed/>
    <w:rsid w:val="003D2D2E"/>
    <w:pPr>
      <w:spacing w:before="30" w:after="30" w:line="240" w:lineRule="auto"/>
    </w:pPr>
    <w:rPr>
      <w:rFonts w:ascii="Times New Roman" w:eastAsia="Times New Roman" w:hAnsi="Times New Roman" w:cs="Times New Roman"/>
      <w:sz w:val="24"/>
      <w:szCs w:val="24"/>
      <w:lang w:eastAsia="ru-RU"/>
    </w:rPr>
  </w:style>
  <w:style w:type="paragraph" w:customStyle="1" w:styleId="Default">
    <w:name w:val="Default"/>
    <w:rsid w:val="003D2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link w:val="32"/>
    <w:locked/>
    <w:rsid w:val="003D2D2E"/>
    <w:rPr>
      <w:b/>
      <w:bCs/>
      <w:sz w:val="27"/>
      <w:szCs w:val="27"/>
      <w:shd w:val="clear" w:color="auto" w:fill="FFFFFF"/>
    </w:rPr>
  </w:style>
  <w:style w:type="paragraph" w:customStyle="1" w:styleId="32">
    <w:name w:val="Основной текст (3)"/>
    <w:basedOn w:val="a"/>
    <w:link w:val="31"/>
    <w:rsid w:val="003D2D2E"/>
    <w:pPr>
      <w:widowControl w:val="0"/>
      <w:shd w:val="clear" w:color="auto" w:fill="FFFFFF"/>
      <w:spacing w:after="300" w:line="322" w:lineRule="exact"/>
      <w:ind w:firstLine="1420"/>
    </w:pPr>
    <w:rPr>
      <w:b/>
      <w:bCs/>
      <w:sz w:val="27"/>
      <w:szCs w:val="27"/>
    </w:rPr>
  </w:style>
  <w:style w:type="paragraph" w:customStyle="1" w:styleId="ConsPlusTitle">
    <w:name w:val="ConsPlusTitle"/>
    <w:rsid w:val="003D2D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Body Text"/>
    <w:basedOn w:val="a"/>
    <w:link w:val="af2"/>
    <w:rsid w:val="003D2D2E"/>
    <w:pPr>
      <w:widowControl w:val="0"/>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Основной текст Знак"/>
    <w:basedOn w:val="a0"/>
    <w:link w:val="af1"/>
    <w:rsid w:val="003D2D2E"/>
    <w:rPr>
      <w:rFonts w:ascii="Times New Roman" w:eastAsia="Times New Roman" w:hAnsi="Times New Roman" w:cs="Times New Roman"/>
      <w:color w:val="000000"/>
      <w:sz w:val="28"/>
      <w:szCs w:val="20"/>
      <w:lang w:eastAsia="ru-RU"/>
    </w:rPr>
  </w:style>
  <w:style w:type="character" w:customStyle="1" w:styleId="af0">
    <w:name w:val="Обычный (веб) Знак"/>
    <w:link w:val="af"/>
    <w:rsid w:val="003D2D2E"/>
    <w:rPr>
      <w:rFonts w:ascii="Times New Roman" w:eastAsia="Times New Roman" w:hAnsi="Times New Roman" w:cs="Times New Roman"/>
      <w:sz w:val="24"/>
      <w:szCs w:val="24"/>
      <w:lang w:eastAsia="ru-RU"/>
    </w:rPr>
  </w:style>
  <w:style w:type="paragraph" w:styleId="22">
    <w:name w:val="toc 2"/>
    <w:next w:val="a"/>
    <w:link w:val="23"/>
    <w:uiPriority w:val="39"/>
    <w:rsid w:val="003D2D2E"/>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D2D2E"/>
    <w:rPr>
      <w:rFonts w:ascii="XO Thames" w:eastAsia="Times New Roman" w:hAnsi="XO Thames" w:cs="Times New Roman"/>
      <w:color w:val="000000"/>
      <w:sz w:val="28"/>
      <w:szCs w:val="20"/>
      <w:lang w:eastAsia="ru-RU"/>
    </w:rPr>
  </w:style>
  <w:style w:type="paragraph" w:styleId="41">
    <w:name w:val="toc 4"/>
    <w:next w:val="a"/>
    <w:link w:val="42"/>
    <w:uiPriority w:val="39"/>
    <w:rsid w:val="003D2D2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D2D2E"/>
    <w:rPr>
      <w:rFonts w:ascii="XO Thames" w:eastAsia="Times New Roman" w:hAnsi="XO Thames" w:cs="Times New Roman"/>
      <w:color w:val="000000"/>
      <w:sz w:val="28"/>
      <w:szCs w:val="20"/>
      <w:lang w:eastAsia="ru-RU"/>
    </w:rPr>
  </w:style>
  <w:style w:type="paragraph" w:styleId="6">
    <w:name w:val="toc 6"/>
    <w:next w:val="a"/>
    <w:link w:val="60"/>
    <w:uiPriority w:val="39"/>
    <w:rsid w:val="003D2D2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D2D2E"/>
    <w:rPr>
      <w:rFonts w:ascii="XO Thames" w:eastAsia="Times New Roman" w:hAnsi="XO Thames" w:cs="Times New Roman"/>
      <w:color w:val="000000"/>
      <w:sz w:val="28"/>
      <w:szCs w:val="20"/>
      <w:lang w:eastAsia="ru-RU"/>
    </w:rPr>
  </w:style>
  <w:style w:type="paragraph" w:styleId="7">
    <w:name w:val="toc 7"/>
    <w:next w:val="a"/>
    <w:link w:val="70"/>
    <w:uiPriority w:val="39"/>
    <w:rsid w:val="003D2D2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D2D2E"/>
    <w:rPr>
      <w:rFonts w:ascii="XO Thames" w:eastAsia="Times New Roman" w:hAnsi="XO Thames" w:cs="Times New Roman"/>
      <w:color w:val="000000"/>
      <w:sz w:val="28"/>
      <w:szCs w:val="20"/>
      <w:lang w:eastAsia="ru-RU"/>
    </w:rPr>
  </w:style>
  <w:style w:type="paragraph" w:customStyle="1" w:styleId="14">
    <w:name w:val="Знак сноски1"/>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33">
    <w:name w:val="toc 3"/>
    <w:next w:val="a"/>
    <w:link w:val="34"/>
    <w:uiPriority w:val="39"/>
    <w:rsid w:val="003D2D2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D2D2E"/>
    <w:rPr>
      <w:rFonts w:ascii="XO Thames" w:eastAsia="Times New Roman" w:hAnsi="XO Thames" w:cs="Times New Roman"/>
      <w:color w:val="000000"/>
      <w:sz w:val="28"/>
      <w:szCs w:val="20"/>
      <w:lang w:eastAsia="ru-RU"/>
    </w:rPr>
  </w:style>
  <w:style w:type="paragraph" w:customStyle="1" w:styleId="15">
    <w:name w:val="Гиперссылка1"/>
    <w:rsid w:val="003D2D2E"/>
    <w:pPr>
      <w:spacing w:after="0" w:line="240" w:lineRule="auto"/>
    </w:pPr>
    <w:rPr>
      <w:rFonts w:ascii="Calibri" w:eastAsia="Times New Roman" w:hAnsi="Calibri" w:cs="Times New Roman"/>
      <w:color w:val="0000FF"/>
      <w:sz w:val="20"/>
      <w:szCs w:val="20"/>
      <w:u w:val="single"/>
      <w:lang w:eastAsia="ru-RU"/>
    </w:rPr>
  </w:style>
  <w:style w:type="paragraph" w:customStyle="1" w:styleId="af3">
    <w:name w:val="Символ сноски"/>
    <w:rsid w:val="003D2D2E"/>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3D2D2E"/>
    <w:pPr>
      <w:widowControl w:val="0"/>
      <w:spacing w:after="0" w:line="240" w:lineRule="auto"/>
    </w:pPr>
    <w:rPr>
      <w:rFonts w:ascii="Times New Roman" w:eastAsia="Times New Roman" w:hAnsi="Times New Roman" w:cs="Times New Roman"/>
      <w:color w:val="000000"/>
      <w:szCs w:val="20"/>
      <w:lang w:eastAsia="ru-RU"/>
    </w:rPr>
  </w:style>
  <w:style w:type="paragraph" w:customStyle="1" w:styleId="21">
    <w:name w:val="Гиперссылка2"/>
    <w:link w:val="a9"/>
    <w:rsid w:val="003D2D2E"/>
    <w:pPr>
      <w:spacing w:after="0" w:line="240" w:lineRule="auto"/>
    </w:pPr>
    <w:rPr>
      <w:color w:val="0000FF"/>
      <w:u w:val="single"/>
    </w:rPr>
  </w:style>
  <w:style w:type="paragraph" w:customStyle="1" w:styleId="Footnote">
    <w:name w:val="Footnote"/>
    <w:basedOn w:val="a"/>
    <w:rsid w:val="003D2D2E"/>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Основной шрифт абзаца1"/>
    <w:rsid w:val="003D2D2E"/>
    <w:pPr>
      <w:spacing w:after="0" w:line="240" w:lineRule="auto"/>
    </w:pPr>
    <w:rPr>
      <w:rFonts w:ascii="Calibri" w:eastAsia="Times New Roman" w:hAnsi="Calibri" w:cs="Times New Roman"/>
      <w:color w:val="000000"/>
      <w:sz w:val="20"/>
      <w:szCs w:val="20"/>
      <w:lang w:eastAsia="ru-RU"/>
    </w:rPr>
  </w:style>
  <w:style w:type="paragraph" w:styleId="17">
    <w:name w:val="toc 1"/>
    <w:next w:val="a"/>
    <w:link w:val="18"/>
    <w:uiPriority w:val="39"/>
    <w:rsid w:val="003D2D2E"/>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3D2D2E"/>
    <w:rPr>
      <w:rFonts w:ascii="XO Thames" w:eastAsia="Times New Roman" w:hAnsi="XO Thames" w:cs="Times New Roman"/>
      <w:b/>
      <w:color w:val="000000"/>
      <w:sz w:val="28"/>
      <w:szCs w:val="20"/>
      <w:lang w:eastAsia="ru-RU"/>
    </w:rPr>
  </w:style>
  <w:style w:type="paragraph" w:customStyle="1" w:styleId="markedcontent">
    <w:name w:val="markedcontent"/>
    <w:rsid w:val="003D2D2E"/>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3D2D2E"/>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6"/>
    <w:rsid w:val="003D2D2E"/>
  </w:style>
  <w:style w:type="paragraph" w:styleId="9">
    <w:name w:val="toc 9"/>
    <w:next w:val="a"/>
    <w:link w:val="90"/>
    <w:uiPriority w:val="39"/>
    <w:rsid w:val="003D2D2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D2D2E"/>
    <w:rPr>
      <w:rFonts w:ascii="XO Thames" w:eastAsia="Times New Roman" w:hAnsi="XO Thames" w:cs="Times New Roman"/>
      <w:color w:val="000000"/>
      <w:sz w:val="28"/>
      <w:szCs w:val="20"/>
      <w:lang w:eastAsia="ru-RU"/>
    </w:rPr>
  </w:style>
  <w:style w:type="paragraph" w:customStyle="1" w:styleId="af4">
    <w:name w:val="Привязка сноски"/>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3D2D2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D2D2E"/>
    <w:rPr>
      <w:rFonts w:ascii="XO Thames" w:eastAsia="Times New Roman" w:hAnsi="XO Thames" w:cs="Times New Roman"/>
      <w:color w:val="000000"/>
      <w:sz w:val="28"/>
      <w:szCs w:val="20"/>
      <w:lang w:eastAsia="ru-RU"/>
    </w:rPr>
  </w:style>
  <w:style w:type="paragraph" w:customStyle="1" w:styleId="24">
    <w:name w:val="Знак сноски2"/>
    <w:basedOn w:val="25"/>
    <w:link w:val="af5"/>
    <w:rsid w:val="003D2D2E"/>
    <w:rPr>
      <w:vertAlign w:val="superscript"/>
    </w:rPr>
  </w:style>
  <w:style w:type="character" w:styleId="af5">
    <w:name w:val="footnote reference"/>
    <w:link w:val="24"/>
    <w:rsid w:val="003D2D2E"/>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3D2D2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D2D2E"/>
    <w:rPr>
      <w:rFonts w:ascii="XO Thames" w:eastAsia="Times New Roman" w:hAnsi="XO Thames" w:cs="Times New Roman"/>
      <w:color w:val="000000"/>
      <w:sz w:val="28"/>
      <w:szCs w:val="20"/>
      <w:lang w:eastAsia="ru-RU"/>
    </w:rPr>
  </w:style>
  <w:style w:type="paragraph" w:customStyle="1" w:styleId="100">
    <w:name w:val="Знак1_0"/>
    <w:basedOn w:val="a"/>
    <w:rsid w:val="003D2D2E"/>
    <w:pPr>
      <w:spacing w:beforeAutospacing="1" w:after="200" w:afterAutospacing="1" w:line="240" w:lineRule="auto"/>
    </w:pPr>
    <w:rPr>
      <w:rFonts w:ascii="Tahoma" w:eastAsia="Times New Roman" w:hAnsi="Tahoma" w:cs="Times New Roman"/>
      <w:color w:val="000000"/>
      <w:sz w:val="20"/>
      <w:szCs w:val="20"/>
      <w:lang w:eastAsia="ru-RU"/>
    </w:rPr>
  </w:style>
  <w:style w:type="paragraph" w:styleId="af6">
    <w:name w:val="Subtitle"/>
    <w:next w:val="a"/>
    <w:link w:val="af7"/>
    <w:uiPriority w:val="11"/>
    <w:qFormat/>
    <w:rsid w:val="003D2D2E"/>
    <w:pPr>
      <w:spacing w:after="0" w:line="240"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3D2D2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3D2D2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9">
    <w:name w:val="Название Знак"/>
    <w:basedOn w:val="a0"/>
    <w:link w:val="af8"/>
    <w:uiPriority w:val="10"/>
    <w:rsid w:val="003D2D2E"/>
    <w:rPr>
      <w:rFonts w:ascii="XO Thames" w:eastAsia="Times New Roman" w:hAnsi="XO Thames" w:cs="Times New Roman"/>
      <w:b/>
      <w:caps/>
      <w:color w:val="000000"/>
      <w:sz w:val="40"/>
      <w:szCs w:val="20"/>
      <w:lang w:eastAsia="ru-RU"/>
    </w:rPr>
  </w:style>
  <w:style w:type="paragraph" w:customStyle="1" w:styleId="25">
    <w:name w:val="Основной шрифт абзаца2"/>
    <w:rsid w:val="003D2D2E"/>
    <w:pPr>
      <w:spacing w:after="0" w:line="240" w:lineRule="auto"/>
    </w:pPr>
    <w:rPr>
      <w:rFonts w:ascii="Calibri" w:eastAsia="Times New Roman" w:hAnsi="Calibri" w:cs="Times New Roman"/>
      <w:color w:val="000000"/>
      <w:sz w:val="20"/>
      <w:szCs w:val="20"/>
      <w:lang w:eastAsia="ru-RU"/>
    </w:rPr>
  </w:style>
  <w:style w:type="table" w:customStyle="1" w:styleId="26">
    <w:name w:val="Сетка таблицы2"/>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D2D2E"/>
  </w:style>
  <w:style w:type="paragraph" w:customStyle="1" w:styleId="Endnote">
    <w:name w:val="Endnote"/>
    <w:basedOn w:val="a"/>
    <w:rsid w:val="003D2D2E"/>
    <w:pPr>
      <w:spacing w:after="0" w:line="360" w:lineRule="atLeast"/>
      <w:jc w:val="both"/>
    </w:pPr>
    <w:rPr>
      <w:rFonts w:ascii="Times New Roman" w:eastAsia="Times New Roman" w:hAnsi="Times New Roman" w:cs="Times New Roman"/>
      <w:color w:val="000000"/>
      <w:sz w:val="20"/>
      <w:szCs w:val="20"/>
      <w:lang w:eastAsia="ru-RU"/>
    </w:rPr>
  </w:style>
  <w:style w:type="paragraph" w:customStyle="1" w:styleId="36">
    <w:name w:val="Гиперссылка3"/>
    <w:rsid w:val="003D2D2E"/>
    <w:pPr>
      <w:spacing w:after="0" w:line="240" w:lineRule="auto"/>
    </w:pPr>
    <w:rPr>
      <w:rFonts w:ascii="Calibri" w:eastAsia="Times New Roman" w:hAnsi="Calibri" w:cs="Times New Roman"/>
      <w:color w:val="0000FF"/>
      <w:sz w:val="20"/>
      <w:szCs w:val="20"/>
      <w:u w:val="single"/>
      <w:lang w:eastAsia="ru-RU"/>
    </w:rPr>
  </w:style>
  <w:style w:type="paragraph" w:styleId="afa">
    <w:name w:val="annotation text"/>
    <w:basedOn w:val="a"/>
    <w:link w:val="afb"/>
    <w:rsid w:val="003D2D2E"/>
    <w:pPr>
      <w:spacing w:line="264" w:lineRule="auto"/>
    </w:pPr>
    <w:rPr>
      <w:rFonts w:ascii="Calibri" w:eastAsia="Times New Roman" w:hAnsi="Calibri" w:cs="Times New Roman"/>
      <w:color w:val="000000"/>
      <w:sz w:val="20"/>
      <w:szCs w:val="20"/>
      <w:lang w:eastAsia="ru-RU"/>
    </w:rPr>
  </w:style>
  <w:style w:type="character" w:customStyle="1" w:styleId="afb">
    <w:name w:val="Текст примечания Знак"/>
    <w:basedOn w:val="a0"/>
    <w:link w:val="afa"/>
    <w:rsid w:val="003D2D2E"/>
    <w:rPr>
      <w:rFonts w:ascii="Calibri" w:eastAsia="Times New Roman" w:hAnsi="Calibri" w:cs="Times New Roman"/>
      <w:color w:val="000000"/>
      <w:sz w:val="20"/>
      <w:szCs w:val="20"/>
      <w:lang w:eastAsia="ru-RU"/>
    </w:rPr>
  </w:style>
  <w:style w:type="paragraph" w:customStyle="1" w:styleId="1b">
    <w:name w:val="Знак концевой сноски1"/>
    <w:basedOn w:val="16"/>
    <w:rsid w:val="003D2D2E"/>
    <w:rPr>
      <w:vertAlign w:val="superscript"/>
    </w:rPr>
  </w:style>
  <w:style w:type="paragraph" w:customStyle="1" w:styleId="37">
    <w:name w:val="Основной шрифт абзаца3"/>
    <w:rsid w:val="003D2D2E"/>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3D2D2E"/>
    <w:pPr>
      <w:spacing w:after="0" w:line="240" w:lineRule="auto"/>
    </w:pPr>
    <w:rPr>
      <w:rFonts w:ascii="Times New Roman" w:eastAsia="Times New Roman" w:hAnsi="Times New Roman" w:cs="Times New Roman"/>
      <w:color w:val="000000"/>
      <w:sz w:val="26"/>
      <w:szCs w:val="20"/>
      <w:lang w:eastAsia="ru-RU"/>
    </w:rPr>
  </w:style>
  <w:style w:type="paragraph" w:customStyle="1" w:styleId="1c">
    <w:name w:val="Номер страницы1"/>
    <w:basedOn w:val="16"/>
    <w:rsid w:val="003D2D2E"/>
  </w:style>
  <w:style w:type="paragraph" w:customStyle="1" w:styleId="1d">
    <w:name w:val="Знак примечания1"/>
    <w:basedOn w:val="16"/>
    <w:rsid w:val="003D2D2E"/>
    <w:rPr>
      <w:sz w:val="16"/>
    </w:rPr>
  </w:style>
  <w:style w:type="paragraph" w:styleId="afc">
    <w:name w:val="annotation subject"/>
    <w:basedOn w:val="afa"/>
    <w:next w:val="afa"/>
    <w:link w:val="afd"/>
    <w:rsid w:val="003D2D2E"/>
    <w:rPr>
      <w:b/>
    </w:rPr>
  </w:style>
  <w:style w:type="character" w:customStyle="1" w:styleId="afd">
    <w:name w:val="Тема примечания Знак"/>
    <w:basedOn w:val="afb"/>
    <w:link w:val="afc"/>
    <w:rsid w:val="003D2D2E"/>
    <w:rPr>
      <w:rFonts w:ascii="Calibri" w:eastAsia="Times New Roman" w:hAnsi="Calibri" w:cs="Times New Roman"/>
      <w:b/>
      <w:color w:val="000000"/>
      <w:sz w:val="20"/>
      <w:szCs w:val="20"/>
      <w:lang w:eastAsia="ru-RU"/>
    </w:rPr>
  </w:style>
  <w:style w:type="paragraph" w:customStyle="1" w:styleId="ConsPlusTitlePage">
    <w:name w:val="ConsPlusTitlePage"/>
    <w:rsid w:val="003D2D2E"/>
    <w:pPr>
      <w:widowControl w:val="0"/>
      <w:spacing w:after="0" w:line="240" w:lineRule="auto"/>
    </w:pPr>
    <w:rPr>
      <w:rFonts w:ascii="Tahoma" w:eastAsia="Times New Roman" w:hAnsi="Tahoma" w:cs="Times New Roman"/>
      <w:color w:val="000000"/>
      <w:sz w:val="20"/>
      <w:szCs w:val="20"/>
      <w:lang w:eastAsia="ru-RU"/>
    </w:rPr>
  </w:style>
  <w:style w:type="table" w:customStyle="1" w:styleId="210">
    <w:name w:val="Сетка таблицы2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5"/>
    <w:rsid w:val="003D2D2E"/>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3F995C211BD6BAAEB8106B17271D85D9F1894513F8068124109EE52EA29DBBD11450477E072266E0a4c5O" TargetMode="External"/><Relationship Id="rId12" Type="http://schemas.openxmlformats.org/officeDocument/2006/relationships/hyperlink" Target="consultantplus://offline/ref=86861374B7B4B65B0F65E480A8BAF7418712742365538E1BDE2F52748A8F90360512D9A78AC353A06775B1CDDCr4HDK"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12354</Words>
  <Characters>70421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IlinSpAdmin</cp:lastModifiedBy>
  <cp:revision>24</cp:revision>
  <cp:lastPrinted>2024-09-16T09:26:00Z</cp:lastPrinted>
  <dcterms:created xsi:type="dcterms:W3CDTF">2021-02-15T07:24:00Z</dcterms:created>
  <dcterms:modified xsi:type="dcterms:W3CDTF">2024-09-16T09:29:00Z</dcterms:modified>
</cp:coreProperties>
</file>